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F3D" w:rsidRPr="00543D29" w:rsidRDefault="001F5F3D" w:rsidP="005253EC">
      <w:pPr>
        <w:shd w:val="clear" w:color="auto" w:fill="FFFFFF"/>
        <w:spacing w:after="0" w:line="240" w:lineRule="auto"/>
        <w:ind w:firstLine="600"/>
        <w:jc w:val="right"/>
        <w:rPr>
          <w:rFonts w:ascii="Times New Roman" w:hAnsi="Times New Roman"/>
          <w:noProof/>
          <w:color w:val="0D0D0D"/>
          <w:sz w:val="24"/>
          <w:szCs w:val="24"/>
          <w:lang w:val="ro-RO" w:eastAsia="ru-RU"/>
        </w:rPr>
      </w:pPr>
      <w:bookmarkStart w:id="0" w:name="_GoBack"/>
      <w:bookmarkEnd w:id="0"/>
      <w:r w:rsidRPr="00543D29">
        <w:rPr>
          <w:rFonts w:ascii="Times New Roman" w:hAnsi="Times New Roman"/>
          <w:noProof/>
          <w:color w:val="0D0D0D"/>
          <w:sz w:val="24"/>
          <w:szCs w:val="24"/>
          <w:lang w:val="ro-RO" w:eastAsia="ru-RU"/>
        </w:rPr>
        <w:t>Anexa nr.8</w:t>
      </w:r>
    </w:p>
    <w:p w:rsidR="001F5F3D" w:rsidRPr="00543D29" w:rsidRDefault="001F5F3D" w:rsidP="005253EC">
      <w:pPr>
        <w:shd w:val="clear" w:color="auto" w:fill="FFFFFF"/>
        <w:spacing w:after="0" w:line="240" w:lineRule="auto"/>
        <w:ind w:firstLine="600"/>
        <w:jc w:val="right"/>
        <w:rPr>
          <w:rFonts w:ascii="Times New Roman" w:hAnsi="Times New Roman"/>
          <w:noProof/>
          <w:color w:val="0D0D0D"/>
          <w:sz w:val="24"/>
          <w:szCs w:val="24"/>
          <w:lang w:val="ro-RO"/>
        </w:rPr>
      </w:pPr>
      <w:r w:rsidRPr="00543D29">
        <w:rPr>
          <w:rFonts w:ascii="Times New Roman" w:hAnsi="Times New Roman"/>
          <w:noProof/>
          <w:color w:val="0D0D0D"/>
          <w:sz w:val="24"/>
          <w:szCs w:val="24"/>
          <w:lang w:val="ro-RO" w:eastAsia="ru-RU"/>
        </w:rPr>
        <w:t xml:space="preserve">la </w:t>
      </w:r>
      <w:r w:rsidRPr="00543D29">
        <w:rPr>
          <w:rFonts w:ascii="Times New Roman" w:hAnsi="Times New Roman"/>
          <w:noProof/>
          <w:color w:val="0D0D0D"/>
          <w:sz w:val="24"/>
          <w:szCs w:val="24"/>
          <w:lang w:val="ro-RO"/>
        </w:rPr>
        <w:t xml:space="preserve">Regulamentul privind cerinţele de colectare, </w:t>
      </w:r>
    </w:p>
    <w:p w:rsidR="001F5F3D" w:rsidRPr="00543D29" w:rsidRDefault="001F5F3D" w:rsidP="005253EC">
      <w:pPr>
        <w:shd w:val="clear" w:color="auto" w:fill="FFFFFF"/>
        <w:spacing w:after="0" w:line="240" w:lineRule="auto"/>
        <w:ind w:firstLine="600"/>
        <w:jc w:val="right"/>
        <w:rPr>
          <w:rFonts w:ascii="Times New Roman" w:hAnsi="Times New Roman"/>
          <w:noProof/>
          <w:color w:val="0D0D0D"/>
          <w:sz w:val="24"/>
          <w:szCs w:val="24"/>
          <w:lang w:val="ro-RO"/>
        </w:rPr>
      </w:pPr>
      <w:r w:rsidRPr="00543D29">
        <w:rPr>
          <w:rFonts w:ascii="Times New Roman" w:hAnsi="Times New Roman"/>
          <w:noProof/>
          <w:color w:val="0D0D0D"/>
          <w:sz w:val="24"/>
          <w:szCs w:val="24"/>
          <w:lang w:val="ro-RO"/>
        </w:rPr>
        <w:t xml:space="preserve">epurare şi deversare a apelor uzate în sistemele </w:t>
      </w:r>
    </w:p>
    <w:p w:rsidR="001F5F3D" w:rsidRDefault="001F5F3D" w:rsidP="005253EC">
      <w:pPr>
        <w:shd w:val="clear" w:color="auto" w:fill="FFFFFF"/>
        <w:spacing w:after="0" w:line="240" w:lineRule="auto"/>
        <w:ind w:firstLine="600"/>
        <w:jc w:val="right"/>
        <w:rPr>
          <w:rFonts w:ascii="Times New Roman" w:hAnsi="Times New Roman"/>
          <w:noProof/>
          <w:color w:val="0D0D0D"/>
          <w:sz w:val="24"/>
          <w:szCs w:val="24"/>
          <w:lang w:val="ro-RO"/>
        </w:rPr>
      </w:pPr>
      <w:r w:rsidRPr="00543D29">
        <w:rPr>
          <w:rFonts w:ascii="Times New Roman" w:hAnsi="Times New Roman"/>
          <w:noProof/>
          <w:color w:val="0D0D0D"/>
          <w:sz w:val="24"/>
          <w:szCs w:val="24"/>
          <w:lang w:val="ro-RO"/>
        </w:rPr>
        <w:t xml:space="preserve">de canalizare şi/sau în emisare de apă pentru </w:t>
      </w:r>
    </w:p>
    <w:p w:rsidR="001F5F3D" w:rsidRPr="00543D29" w:rsidRDefault="001F5F3D" w:rsidP="005253EC">
      <w:pPr>
        <w:shd w:val="clear" w:color="auto" w:fill="FFFFFF"/>
        <w:spacing w:after="0" w:line="240" w:lineRule="auto"/>
        <w:ind w:firstLine="600"/>
        <w:jc w:val="right"/>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rPr>
        <w:t>localităţile urbane şi rurale</w:t>
      </w:r>
    </w:p>
    <w:p w:rsidR="001F5F3D" w:rsidRPr="00543D29" w:rsidRDefault="001F5F3D" w:rsidP="005253EC">
      <w:pPr>
        <w:shd w:val="clear" w:color="auto" w:fill="FFFFFF"/>
        <w:spacing w:after="0" w:line="240" w:lineRule="auto"/>
        <w:ind w:firstLine="600"/>
        <w:jc w:val="right"/>
        <w:rPr>
          <w:rFonts w:ascii="Times New Roman" w:hAnsi="Times New Roman"/>
          <w:b/>
          <w:noProof/>
          <w:color w:val="0D0D0D"/>
          <w:sz w:val="24"/>
          <w:szCs w:val="24"/>
          <w:lang w:val="ro-RO" w:eastAsia="ru-RU"/>
        </w:rPr>
      </w:pPr>
    </w:p>
    <w:p w:rsidR="001F5F3D" w:rsidRDefault="001F5F3D" w:rsidP="005253EC">
      <w:pPr>
        <w:shd w:val="clear" w:color="auto" w:fill="FFFFFF"/>
        <w:spacing w:after="0" w:line="240" w:lineRule="auto"/>
        <w:ind w:firstLine="600"/>
        <w:jc w:val="center"/>
        <w:rPr>
          <w:rFonts w:ascii="Times New Roman" w:hAnsi="Times New Roman"/>
          <w:b/>
          <w:noProof/>
          <w:color w:val="0D0D0D"/>
          <w:sz w:val="24"/>
          <w:szCs w:val="24"/>
          <w:lang w:val="ro-RO" w:eastAsia="ru-RU"/>
        </w:rPr>
      </w:pPr>
    </w:p>
    <w:p w:rsidR="001F5F3D" w:rsidRPr="00543D29" w:rsidRDefault="001F5F3D" w:rsidP="005253EC">
      <w:pPr>
        <w:shd w:val="clear" w:color="auto" w:fill="FFFFFF"/>
        <w:spacing w:after="0" w:line="240" w:lineRule="auto"/>
        <w:ind w:firstLine="600"/>
        <w:jc w:val="center"/>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 xml:space="preserve">METODOLOGIA </w:t>
      </w:r>
    </w:p>
    <w:p w:rsidR="001F5F3D" w:rsidRPr="00543D29" w:rsidRDefault="001F5F3D" w:rsidP="005253EC">
      <w:pPr>
        <w:shd w:val="clear" w:color="auto" w:fill="FFFFFF"/>
        <w:spacing w:after="0" w:line="240" w:lineRule="auto"/>
        <w:ind w:firstLine="600"/>
        <w:jc w:val="center"/>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pr</w:t>
      </w:r>
      <w:r>
        <w:rPr>
          <w:rFonts w:ascii="Times New Roman" w:hAnsi="Times New Roman"/>
          <w:b/>
          <w:noProof/>
          <w:color w:val="0D0D0D"/>
          <w:sz w:val="24"/>
          <w:szCs w:val="24"/>
          <w:lang w:val="ro-RO" w:eastAsia="ru-RU"/>
        </w:rPr>
        <w:t>ivind delimitarea aglomerărilor</w:t>
      </w:r>
    </w:p>
    <w:p w:rsidR="001F5F3D" w:rsidRPr="00543D29" w:rsidRDefault="001F5F3D" w:rsidP="005253EC">
      <w:pPr>
        <w:shd w:val="clear" w:color="auto" w:fill="FFFFFF"/>
        <w:spacing w:after="0" w:line="240" w:lineRule="auto"/>
        <w:ind w:firstLine="600"/>
        <w:contextualSpacing/>
        <w:jc w:val="center"/>
        <w:rPr>
          <w:rFonts w:ascii="Times New Roman" w:hAnsi="Times New Roman"/>
          <w:b/>
          <w:noProof/>
          <w:color w:val="0D0D0D"/>
          <w:sz w:val="24"/>
          <w:szCs w:val="24"/>
          <w:lang w:val="ro-RO" w:eastAsia="ru-RU"/>
        </w:rPr>
      </w:pPr>
      <w:r>
        <w:rPr>
          <w:rFonts w:ascii="Times New Roman" w:hAnsi="Times New Roman"/>
          <w:b/>
          <w:noProof/>
          <w:color w:val="0D0D0D"/>
          <w:sz w:val="24"/>
          <w:szCs w:val="24"/>
          <w:lang w:val="ro-RO" w:eastAsia="ru-RU"/>
        </w:rPr>
        <w:t>I. Dispoziţii generale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w:t>
      </w:r>
      <w:r w:rsidRPr="00543D29">
        <w:rPr>
          <w:rFonts w:ascii="Times New Roman" w:hAnsi="Times New Roman"/>
          <w:noProof/>
          <w:color w:val="0D0D0D"/>
          <w:sz w:val="24"/>
          <w:szCs w:val="24"/>
          <w:lang w:val="ro-RO" w:eastAsia="ru-RU"/>
        </w:rPr>
        <w:t xml:space="preserve"> Metodologia privind delimitarea aglomerărilor (în continuare – </w:t>
      </w:r>
      <w:r w:rsidRPr="00543D29">
        <w:rPr>
          <w:rFonts w:ascii="Times New Roman" w:hAnsi="Times New Roman"/>
          <w:i/>
          <w:noProof/>
          <w:color w:val="0D0D0D"/>
          <w:sz w:val="24"/>
          <w:szCs w:val="24"/>
          <w:lang w:val="ro-RO" w:eastAsia="ru-RU"/>
        </w:rPr>
        <w:t>Metodologie</w:t>
      </w:r>
      <w:r w:rsidRPr="00543D29">
        <w:rPr>
          <w:rFonts w:ascii="Times New Roman" w:hAnsi="Times New Roman"/>
          <w:noProof/>
          <w:color w:val="0D0D0D"/>
          <w:sz w:val="24"/>
          <w:szCs w:val="24"/>
          <w:lang w:val="ro-RO" w:eastAsia="ru-RU"/>
        </w:rPr>
        <w:t>) stabileşte abordările şi criteriile de delimitare a aglomerarilor, cerinţele referitoare la sistemele de colectare, epurare şi evacuare a apelor uzate din aglomerările urbane, precum şi a celor biodegradabile provenite de la activităţile economice, în vederea asigurării protecţiei mediului de efectele negati</w:t>
      </w:r>
      <w:r>
        <w:rPr>
          <w:rFonts w:ascii="Times New Roman" w:hAnsi="Times New Roman"/>
          <w:noProof/>
          <w:color w:val="0D0D0D"/>
          <w:sz w:val="24"/>
          <w:szCs w:val="24"/>
          <w:lang w:val="ro-RO" w:eastAsia="ru-RU"/>
        </w:rPr>
        <w:t>ve ale evacuărilor apelor uzate.</w:t>
      </w:r>
    </w:p>
    <w:p w:rsidR="001F5F3D" w:rsidRPr="00AD3837"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2.</w:t>
      </w:r>
      <w:r w:rsidRPr="00543D29">
        <w:rPr>
          <w:rFonts w:ascii="Times New Roman" w:hAnsi="Times New Roman"/>
          <w:noProof/>
          <w:color w:val="0D0D0D"/>
          <w:sz w:val="24"/>
          <w:szCs w:val="24"/>
          <w:lang w:val="ro-RO" w:eastAsia="ru-RU"/>
        </w:rPr>
        <w:t xml:space="preserve"> Pentru aglomerările mai mici de 10 000 EL – apele uzate se supun unei epurări secundare (treapta biologică) cu îndepărtarea suplimentară a nutrienţilor în zonele desemnate sensibile (treapta de epurare terţiară), iar pentru aglomerările mai mari de 10 000 EL– apele uzate vor f</w:t>
      </w:r>
      <w:r>
        <w:rPr>
          <w:rFonts w:ascii="Times New Roman" w:hAnsi="Times New Roman"/>
          <w:noProof/>
          <w:color w:val="0D0D0D"/>
          <w:sz w:val="24"/>
          <w:szCs w:val="24"/>
          <w:lang w:val="ro-RO" w:eastAsia="ru-RU"/>
        </w:rPr>
        <w:t>i supuse unei epurări avansate.</w:t>
      </w:r>
    </w:p>
    <w:p w:rsidR="001F5F3D" w:rsidRPr="00543D29" w:rsidRDefault="001F5F3D" w:rsidP="005253EC">
      <w:pPr>
        <w:shd w:val="clear" w:color="auto" w:fill="FFFFFF"/>
        <w:spacing w:after="0" w:line="240" w:lineRule="auto"/>
        <w:ind w:firstLine="600"/>
        <w:jc w:val="center"/>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II. Deli</w:t>
      </w:r>
      <w:r>
        <w:rPr>
          <w:rFonts w:ascii="Times New Roman" w:hAnsi="Times New Roman"/>
          <w:b/>
          <w:noProof/>
          <w:color w:val="0D0D0D"/>
          <w:sz w:val="24"/>
          <w:szCs w:val="24"/>
          <w:lang w:val="ro-RO" w:eastAsia="ru-RU"/>
        </w:rPr>
        <w:t>mitarea aglomerărilor</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3.</w:t>
      </w:r>
      <w:r w:rsidRPr="00543D29">
        <w:rPr>
          <w:rFonts w:ascii="Times New Roman" w:hAnsi="Times New Roman"/>
          <w:noProof/>
          <w:color w:val="0D0D0D"/>
          <w:sz w:val="24"/>
          <w:szCs w:val="24"/>
          <w:lang w:val="ro-RO" w:eastAsia="ru-RU"/>
        </w:rPr>
        <w:t xml:space="preserve"> Criteriile de bază folosite pentru delimitarea aglomerărilor sunt:</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1) existenţa unei aglomerări indiferent de existenţa unui sistem de colectare. Aglomerările vor include acele zone în care populaţia şi/sau activităţile economice sunt suficient de concentrate pentru a face posibilă colectarea apelor uzate şi dirijarea lor spre o staţie de epurare, chiar dacă nu există încă un sistem de colectare a apelor uzate;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 xml:space="preserve">2) corespunderea sau necorespunderealimitelor unei aglomerări, limitelor unei entităti administrative.O aglomerare nu intotdeauna corespunde limitelor teritoriale ale localității. </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3) determinarea limitelor unei aglomerări prin analiza eficienţei cost</w:t>
      </w:r>
      <w:r>
        <w:rPr>
          <w:rFonts w:ascii="Times New Roman" w:hAnsi="Times New Roman"/>
          <w:noProof/>
          <w:color w:val="0D0D0D"/>
          <w:sz w:val="24"/>
          <w:szCs w:val="24"/>
          <w:lang w:val="ro-RO" w:eastAsia="ru-RU"/>
        </w:rPr>
        <w:t>urilor colectării apelor uzate.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4.</w:t>
      </w:r>
      <w:r w:rsidRPr="00543D29">
        <w:rPr>
          <w:rFonts w:ascii="Times New Roman" w:hAnsi="Times New Roman"/>
          <w:noProof/>
          <w:color w:val="0D0D0D"/>
          <w:sz w:val="24"/>
          <w:szCs w:val="24"/>
          <w:lang w:val="ro-RO" w:eastAsia="ru-RU"/>
        </w:rPr>
        <w:t xml:space="preserve"> În cazul în care aglomerarea are mai mult de 10 000 EL, se realizează epurarea avansată (eliminare N</w:t>
      </w:r>
      <w:r w:rsidRPr="00543D29">
        <w:rPr>
          <w:rFonts w:ascii="Times New Roman" w:hAnsi="Times New Roman"/>
          <w:noProof/>
          <w:color w:val="0D0D0D"/>
          <w:sz w:val="24"/>
          <w:szCs w:val="24"/>
          <w:vertAlign w:val="subscript"/>
          <w:lang w:val="ro-RO" w:eastAsia="ru-RU"/>
        </w:rPr>
        <w:t>total</w:t>
      </w:r>
      <w:r w:rsidRPr="00543D29">
        <w:rPr>
          <w:rFonts w:ascii="Times New Roman" w:hAnsi="Times New Roman"/>
          <w:noProof/>
          <w:color w:val="0D0D0D"/>
          <w:sz w:val="24"/>
          <w:szCs w:val="24"/>
          <w:lang w:val="ro-RO" w:eastAsia="ru-RU"/>
        </w:rPr>
        <w:t xml:space="preserve"> şi P</w:t>
      </w:r>
      <w:r w:rsidRPr="00543D29">
        <w:rPr>
          <w:rFonts w:ascii="Times New Roman" w:hAnsi="Times New Roman"/>
          <w:noProof/>
          <w:color w:val="0D0D0D"/>
          <w:sz w:val="24"/>
          <w:szCs w:val="24"/>
          <w:vertAlign w:val="subscript"/>
          <w:lang w:val="ro-RO" w:eastAsia="ru-RU"/>
        </w:rPr>
        <w:t>total</w:t>
      </w:r>
      <w:r w:rsidRPr="00543D29">
        <w:rPr>
          <w:rFonts w:ascii="Times New Roman" w:hAnsi="Times New Roman"/>
          <w:noProof/>
          <w:color w:val="0D0D0D"/>
          <w:sz w:val="24"/>
          <w:szCs w:val="24"/>
          <w:lang w:val="ro-RO" w:eastAsia="ru-RU"/>
        </w:rPr>
        <w:t>), cu condiţii mai stricte pentru apa de</w:t>
      </w:r>
      <w:r>
        <w:rPr>
          <w:rFonts w:ascii="Times New Roman" w:hAnsi="Times New Roman"/>
          <w:noProof/>
          <w:color w:val="0D0D0D"/>
          <w:sz w:val="24"/>
          <w:szCs w:val="24"/>
          <w:lang w:val="ro-RO" w:eastAsia="ru-RU"/>
        </w:rPr>
        <w:t xml:space="preserve">versată într-o zonă sensibilă. </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5.</w:t>
      </w:r>
      <w:r w:rsidRPr="00543D29">
        <w:rPr>
          <w:rFonts w:ascii="Times New Roman" w:hAnsi="Times New Roman"/>
          <w:noProof/>
          <w:color w:val="0D0D0D"/>
          <w:sz w:val="24"/>
          <w:szCs w:val="24"/>
          <w:lang w:val="ro-RO" w:eastAsia="ru-RU"/>
        </w:rPr>
        <w:t xml:space="preserve"> Pentru aglomerările între 2 000 şi 10 000 EL este necesară o reţea de colectare şi facilităţi de tratare, care au capacitatea pentru cel puţin o epurare secundară (eliminarea încărcărilor biologice şi a suspensiilor solide). Pentru aglomerările cu mai puţin de 2000 EL, apele uzate trebuie să fie epurate înainte de ev</w:t>
      </w:r>
      <w:r>
        <w:rPr>
          <w:rFonts w:ascii="Times New Roman" w:hAnsi="Times New Roman"/>
          <w:noProof/>
          <w:color w:val="0D0D0D"/>
          <w:sz w:val="24"/>
          <w:szCs w:val="24"/>
          <w:lang w:val="ro-RO" w:eastAsia="ru-RU"/>
        </w:rPr>
        <w:t>acuareprin soluţii individuale.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6.</w:t>
      </w:r>
      <w:r w:rsidRPr="00543D29">
        <w:rPr>
          <w:rFonts w:ascii="Times New Roman" w:hAnsi="Times New Roman"/>
          <w:noProof/>
          <w:color w:val="0D0D0D"/>
          <w:sz w:val="24"/>
          <w:szCs w:val="24"/>
          <w:lang w:val="ro-RO" w:eastAsia="ru-RU"/>
        </w:rPr>
        <w:t xml:space="preserve"> La delimitarea aglomerărilor se iau în considerare aspectele şi cerinţele indicate în tabelul 1:</w:t>
      </w:r>
    </w:p>
    <w:p w:rsidR="001F5F3D" w:rsidRPr="00543D29" w:rsidRDefault="001F5F3D" w:rsidP="005253EC">
      <w:pPr>
        <w:spacing w:after="0" w:line="240" w:lineRule="auto"/>
        <w:ind w:firstLine="600"/>
        <w:jc w:val="right"/>
        <w:rPr>
          <w:rFonts w:ascii="Times New Roman" w:hAnsi="Times New Roman"/>
          <w:color w:val="0D0D0D"/>
          <w:sz w:val="24"/>
          <w:szCs w:val="24"/>
          <w:lang w:val="ro-RO"/>
        </w:rPr>
      </w:pPr>
      <w:r w:rsidRPr="00543D29">
        <w:rPr>
          <w:rFonts w:ascii="Times New Roman" w:hAnsi="Times New Roman"/>
          <w:color w:val="0D0D0D"/>
          <w:sz w:val="24"/>
          <w:szCs w:val="24"/>
          <w:lang w:val="ro-RO"/>
        </w:rPr>
        <w:t>Tabelul 1</w:t>
      </w:r>
    </w:p>
    <w:p w:rsidR="001F5F3D" w:rsidRDefault="001F5F3D" w:rsidP="005253EC">
      <w:pPr>
        <w:spacing w:after="0" w:line="240" w:lineRule="auto"/>
        <w:ind w:firstLine="600"/>
        <w:jc w:val="center"/>
        <w:rPr>
          <w:rFonts w:ascii="Times New Roman" w:hAnsi="Times New Roman"/>
          <w:b/>
          <w:iCs/>
          <w:color w:val="0D0D0D"/>
          <w:sz w:val="24"/>
          <w:szCs w:val="24"/>
          <w:lang w:val="ro-RO"/>
        </w:rPr>
      </w:pPr>
      <w:r>
        <w:rPr>
          <w:rFonts w:ascii="Times New Roman" w:hAnsi="Times New Roman"/>
          <w:b/>
          <w:iCs/>
          <w:color w:val="0D0D0D"/>
          <w:sz w:val="24"/>
          <w:szCs w:val="24"/>
          <w:lang w:val="ro-RO"/>
        </w:rPr>
        <w:t>Delimitarea aglomerărilor</w:t>
      </w:r>
    </w:p>
    <w:p w:rsidR="001F5F3D" w:rsidRPr="00543D29" w:rsidRDefault="001F5F3D" w:rsidP="00983AFE">
      <w:pPr>
        <w:spacing w:after="0"/>
        <w:jc w:val="center"/>
        <w:rPr>
          <w:rFonts w:ascii="Times New Roman" w:hAnsi="Times New Roman"/>
          <w:b/>
          <w:iCs/>
          <w:color w:val="0D0D0D"/>
          <w:sz w:val="24"/>
          <w:szCs w:val="24"/>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2800"/>
        <w:gridCol w:w="3793"/>
      </w:tblGrid>
      <w:tr w:rsidR="001F5F3D" w:rsidRPr="008A75B1" w:rsidTr="008E6D97">
        <w:trPr>
          <w:trHeight w:val="20"/>
        </w:trPr>
        <w:tc>
          <w:tcPr>
            <w:tcW w:w="2020" w:type="dxa"/>
            <w:vMerge w:val="restart"/>
          </w:tcPr>
          <w:p w:rsidR="001F5F3D" w:rsidRPr="005253EC" w:rsidRDefault="001F5F3D" w:rsidP="008E6D97">
            <w:pPr>
              <w:spacing w:after="0"/>
              <w:jc w:val="center"/>
              <w:rPr>
                <w:rFonts w:ascii="Times New Roman" w:hAnsi="Times New Roman"/>
                <w:iCs/>
                <w:color w:val="0D0D0D"/>
                <w:lang w:val="ro-RO"/>
              </w:rPr>
            </w:pPr>
            <w:r w:rsidRPr="005253EC">
              <w:rPr>
                <w:rFonts w:ascii="Times New Roman" w:hAnsi="Times New Roman"/>
                <w:b/>
                <w:bCs/>
                <w:color w:val="0D0D0D"/>
                <w:lang w:val="ro-RO"/>
              </w:rPr>
              <w:t>Mărime aglomerare</w:t>
            </w:r>
          </w:p>
        </w:tc>
        <w:tc>
          <w:tcPr>
            <w:tcW w:w="6593" w:type="dxa"/>
            <w:gridSpan w:val="2"/>
          </w:tcPr>
          <w:p w:rsidR="001F5F3D" w:rsidRPr="005253EC" w:rsidRDefault="001F5F3D" w:rsidP="008E6D97">
            <w:pPr>
              <w:spacing w:after="0"/>
              <w:jc w:val="center"/>
              <w:rPr>
                <w:rFonts w:ascii="Times New Roman" w:hAnsi="Times New Roman"/>
                <w:iCs/>
                <w:color w:val="0D0D0D"/>
                <w:lang w:val="ro-RO"/>
              </w:rPr>
            </w:pPr>
            <w:r w:rsidRPr="005253EC">
              <w:rPr>
                <w:rFonts w:ascii="Times New Roman" w:hAnsi="Times New Roman"/>
                <w:b/>
                <w:bCs/>
                <w:color w:val="0D0D0D"/>
                <w:lang w:val="ro-RO"/>
              </w:rPr>
              <w:t>Cerinţe privind</w:t>
            </w:r>
          </w:p>
        </w:tc>
      </w:tr>
      <w:tr w:rsidR="001F5F3D" w:rsidRPr="008A75B1" w:rsidTr="008E6D97">
        <w:trPr>
          <w:trHeight w:val="20"/>
        </w:trPr>
        <w:tc>
          <w:tcPr>
            <w:tcW w:w="2020" w:type="dxa"/>
            <w:vMerge/>
            <w:vAlign w:val="center"/>
          </w:tcPr>
          <w:p w:rsidR="001F5F3D" w:rsidRPr="005253EC" w:rsidRDefault="001F5F3D" w:rsidP="008E6D97">
            <w:pPr>
              <w:spacing w:after="0"/>
              <w:rPr>
                <w:rFonts w:ascii="Times New Roman" w:hAnsi="Times New Roman"/>
                <w:iCs/>
                <w:color w:val="0D0D0D"/>
                <w:lang w:val="ro-RO"/>
              </w:rPr>
            </w:pPr>
          </w:p>
        </w:tc>
        <w:tc>
          <w:tcPr>
            <w:tcW w:w="2800" w:type="dxa"/>
          </w:tcPr>
          <w:p w:rsidR="001F5F3D" w:rsidRPr="005253EC" w:rsidRDefault="001F5F3D" w:rsidP="008E6D97">
            <w:pPr>
              <w:spacing w:after="0"/>
              <w:jc w:val="center"/>
              <w:rPr>
                <w:rFonts w:ascii="Times New Roman" w:hAnsi="Times New Roman"/>
                <w:iCs/>
                <w:color w:val="0D0D0D"/>
                <w:lang w:val="ro-RO"/>
              </w:rPr>
            </w:pPr>
            <w:r w:rsidRPr="005253EC">
              <w:rPr>
                <w:rFonts w:ascii="Times New Roman" w:hAnsi="Times New Roman"/>
                <w:b/>
                <w:bCs/>
                <w:color w:val="0D0D0D"/>
                <w:lang w:val="ro-RO"/>
              </w:rPr>
              <w:t>sistemul de colectare a apelor uzate (canalizare)</w:t>
            </w:r>
          </w:p>
        </w:tc>
        <w:tc>
          <w:tcPr>
            <w:tcW w:w="3793" w:type="dxa"/>
          </w:tcPr>
          <w:p w:rsidR="001F5F3D" w:rsidRPr="005253EC" w:rsidRDefault="001F5F3D" w:rsidP="008E6D97">
            <w:pPr>
              <w:tabs>
                <w:tab w:val="left" w:pos="818"/>
                <w:tab w:val="center" w:pos="1928"/>
              </w:tabs>
              <w:spacing w:after="0"/>
              <w:rPr>
                <w:rFonts w:ascii="Times New Roman" w:hAnsi="Times New Roman"/>
                <w:iCs/>
                <w:color w:val="0D0D0D"/>
                <w:lang w:val="ro-RO"/>
              </w:rPr>
            </w:pPr>
            <w:r w:rsidRPr="005253EC">
              <w:rPr>
                <w:rFonts w:ascii="Times New Roman" w:hAnsi="Times New Roman"/>
                <w:b/>
                <w:bCs/>
                <w:color w:val="0D0D0D"/>
                <w:lang w:val="ro-RO"/>
              </w:rPr>
              <w:tab/>
              <w:t>epurarea apelor uzate</w:t>
            </w:r>
          </w:p>
        </w:tc>
      </w:tr>
      <w:tr w:rsidR="001F5F3D" w:rsidRPr="008A75B1" w:rsidTr="008E6D97">
        <w:trPr>
          <w:trHeight w:val="20"/>
        </w:trPr>
        <w:tc>
          <w:tcPr>
            <w:tcW w:w="2020" w:type="dxa"/>
          </w:tcPr>
          <w:p w:rsidR="001F5F3D" w:rsidRPr="005253EC" w:rsidRDefault="001F5F3D" w:rsidP="008E6D97">
            <w:pPr>
              <w:spacing w:after="0"/>
              <w:rPr>
                <w:rFonts w:ascii="Times New Roman" w:hAnsi="Times New Roman"/>
                <w:iCs/>
                <w:color w:val="0D0D0D"/>
                <w:lang w:val="ro-RO"/>
              </w:rPr>
            </w:pPr>
            <w:r w:rsidRPr="005253EC">
              <w:rPr>
                <w:rFonts w:ascii="Times New Roman" w:hAnsi="Times New Roman"/>
                <w:iCs/>
                <w:color w:val="0D0D0D"/>
                <w:lang w:val="ro-RO"/>
              </w:rPr>
              <w:t>˃10 000 EL</w:t>
            </w:r>
          </w:p>
        </w:tc>
        <w:tc>
          <w:tcPr>
            <w:tcW w:w="2800" w:type="dxa"/>
          </w:tcPr>
          <w:p w:rsidR="001F5F3D" w:rsidRPr="005253EC" w:rsidRDefault="001F5F3D" w:rsidP="008E6D97">
            <w:pPr>
              <w:spacing w:after="0"/>
              <w:rPr>
                <w:rFonts w:ascii="Times New Roman" w:hAnsi="Times New Roman"/>
                <w:iCs/>
                <w:color w:val="0D0D0D"/>
                <w:lang w:val="ro-RO"/>
              </w:rPr>
            </w:pPr>
            <w:r w:rsidRPr="005253EC">
              <w:rPr>
                <w:rFonts w:ascii="Times New Roman" w:hAnsi="Times New Roman"/>
                <w:iCs/>
                <w:color w:val="0D0D0D"/>
                <w:lang w:val="ro-RO"/>
              </w:rPr>
              <w:t>Asigur</w:t>
            </w:r>
            <w:r w:rsidRPr="005253EC">
              <w:rPr>
                <w:rFonts w:ascii="Times New Roman" w:eastAsia="Arial,Italic" w:hAnsi="Times New Roman"/>
                <w:iCs/>
                <w:color w:val="0D0D0D"/>
                <w:lang w:val="ro-RO"/>
              </w:rPr>
              <w:t xml:space="preserve">area unui sistem de colectare </w:t>
            </w:r>
          </w:p>
        </w:tc>
        <w:tc>
          <w:tcPr>
            <w:tcW w:w="3793" w:type="dxa"/>
          </w:tcPr>
          <w:p w:rsidR="001F5F3D" w:rsidRPr="005253EC" w:rsidRDefault="001F5F3D" w:rsidP="008E6D97">
            <w:pPr>
              <w:spacing w:after="0"/>
              <w:rPr>
                <w:rFonts w:ascii="Times New Roman" w:hAnsi="Times New Roman"/>
                <w:iCs/>
                <w:color w:val="0D0D0D"/>
                <w:lang w:val="ro-RO"/>
              </w:rPr>
            </w:pPr>
            <w:r w:rsidRPr="005253EC">
              <w:rPr>
                <w:rFonts w:ascii="Times New Roman" w:eastAsia="Arial,Italic" w:hAnsi="Times New Roman"/>
                <w:iCs/>
                <w:color w:val="0D0D0D"/>
                <w:lang w:val="ro-RO"/>
              </w:rPr>
              <w:t xml:space="preserve">Aplicarea unei epurări avansate </w:t>
            </w:r>
          </w:p>
        </w:tc>
      </w:tr>
      <w:tr w:rsidR="001F5F3D" w:rsidRPr="00CC0996" w:rsidTr="008E6D97">
        <w:trPr>
          <w:trHeight w:val="20"/>
        </w:trPr>
        <w:tc>
          <w:tcPr>
            <w:tcW w:w="2020" w:type="dxa"/>
          </w:tcPr>
          <w:p w:rsidR="001F5F3D" w:rsidRPr="005253EC" w:rsidRDefault="001F5F3D" w:rsidP="008E6D97">
            <w:pPr>
              <w:spacing w:after="0"/>
              <w:rPr>
                <w:rFonts w:ascii="Times New Roman" w:hAnsi="Times New Roman"/>
                <w:iCs/>
                <w:color w:val="0D0D0D"/>
                <w:lang w:val="ro-RO"/>
              </w:rPr>
            </w:pPr>
            <w:r w:rsidRPr="005253EC">
              <w:rPr>
                <w:rFonts w:ascii="Times New Roman" w:hAnsi="Times New Roman"/>
                <w:iCs/>
                <w:color w:val="0D0D0D"/>
                <w:lang w:val="ro-RO"/>
              </w:rPr>
              <w:t>De la 2 000 la 10 000 EL</w:t>
            </w:r>
          </w:p>
        </w:tc>
        <w:tc>
          <w:tcPr>
            <w:tcW w:w="2800" w:type="dxa"/>
          </w:tcPr>
          <w:p w:rsidR="001F5F3D" w:rsidRPr="005253EC" w:rsidRDefault="001F5F3D" w:rsidP="008E6D97">
            <w:pPr>
              <w:spacing w:after="0"/>
              <w:rPr>
                <w:rFonts w:ascii="Times New Roman" w:hAnsi="Times New Roman"/>
                <w:iCs/>
                <w:color w:val="0D0D0D"/>
                <w:lang w:val="ro-RO"/>
              </w:rPr>
            </w:pPr>
            <w:r w:rsidRPr="005253EC">
              <w:rPr>
                <w:rFonts w:ascii="Times New Roman" w:hAnsi="Times New Roman"/>
                <w:iCs/>
                <w:color w:val="0D0D0D"/>
                <w:lang w:val="ro-RO"/>
              </w:rPr>
              <w:t>Asigur</w:t>
            </w:r>
            <w:r w:rsidRPr="005253EC">
              <w:rPr>
                <w:rFonts w:ascii="Times New Roman" w:eastAsia="Arial,Italic" w:hAnsi="Times New Roman"/>
                <w:iCs/>
                <w:color w:val="0D0D0D"/>
                <w:lang w:val="ro-RO"/>
              </w:rPr>
              <w:t xml:space="preserve">area unui sistem de colectare </w:t>
            </w:r>
          </w:p>
        </w:tc>
        <w:tc>
          <w:tcPr>
            <w:tcW w:w="3793" w:type="dxa"/>
          </w:tcPr>
          <w:p w:rsidR="001F5F3D" w:rsidRPr="005253EC" w:rsidRDefault="001F5F3D" w:rsidP="008E6D97">
            <w:pPr>
              <w:spacing w:after="0"/>
              <w:rPr>
                <w:rFonts w:ascii="Times New Roman" w:hAnsi="Times New Roman"/>
                <w:iCs/>
                <w:color w:val="0D0D0D"/>
                <w:lang w:val="ro-RO"/>
              </w:rPr>
            </w:pPr>
            <w:r w:rsidRPr="005253EC">
              <w:rPr>
                <w:rFonts w:ascii="Times New Roman" w:hAnsi="Times New Roman"/>
                <w:iCs/>
                <w:color w:val="0D0D0D"/>
                <w:lang w:val="ro-RO"/>
              </w:rPr>
              <w:t>Aplicarea unei epurări secundare sau echivalente</w:t>
            </w:r>
          </w:p>
        </w:tc>
      </w:tr>
      <w:tr w:rsidR="001F5F3D" w:rsidRPr="00CC0996" w:rsidTr="008E6D97">
        <w:trPr>
          <w:trHeight w:val="20"/>
        </w:trPr>
        <w:tc>
          <w:tcPr>
            <w:tcW w:w="2020" w:type="dxa"/>
          </w:tcPr>
          <w:p w:rsidR="001F5F3D" w:rsidRPr="005253EC" w:rsidRDefault="001F5F3D" w:rsidP="008E6D97">
            <w:pPr>
              <w:spacing w:after="0"/>
              <w:rPr>
                <w:rFonts w:ascii="Times New Roman" w:hAnsi="Times New Roman"/>
                <w:iCs/>
                <w:color w:val="0D0D0D"/>
                <w:lang w:val="ro-RO"/>
              </w:rPr>
            </w:pPr>
            <w:r w:rsidRPr="005253EC">
              <w:rPr>
                <w:rFonts w:ascii="Times New Roman" w:hAnsi="Times New Roman"/>
                <w:iCs/>
                <w:color w:val="0D0D0D"/>
                <w:lang w:val="ro-RO"/>
              </w:rPr>
              <w:t>˂2 000 EL</w:t>
            </w:r>
          </w:p>
        </w:tc>
        <w:tc>
          <w:tcPr>
            <w:tcW w:w="2800" w:type="dxa"/>
          </w:tcPr>
          <w:p w:rsidR="001F5F3D" w:rsidRPr="005253EC" w:rsidRDefault="001F5F3D" w:rsidP="008E6D97">
            <w:pPr>
              <w:spacing w:after="0"/>
              <w:rPr>
                <w:rFonts w:ascii="Times New Roman" w:hAnsi="Times New Roman"/>
                <w:iCs/>
                <w:color w:val="0D0D0D"/>
                <w:lang w:val="ro-RO"/>
              </w:rPr>
            </w:pPr>
            <w:r w:rsidRPr="005253EC">
              <w:rPr>
                <w:rFonts w:ascii="Times New Roman" w:hAnsi="Times New Roman"/>
                <w:iCs/>
                <w:color w:val="0D0D0D"/>
                <w:lang w:val="ro-RO"/>
              </w:rPr>
              <w:t>Fără o cerinţă specifică</w:t>
            </w:r>
          </w:p>
        </w:tc>
        <w:tc>
          <w:tcPr>
            <w:tcW w:w="3793" w:type="dxa"/>
          </w:tcPr>
          <w:p w:rsidR="001F5F3D" w:rsidRPr="005253EC" w:rsidRDefault="001F5F3D" w:rsidP="008E6D97">
            <w:pPr>
              <w:spacing w:after="0"/>
              <w:rPr>
                <w:rFonts w:ascii="Times New Roman" w:hAnsi="Times New Roman"/>
                <w:iCs/>
                <w:color w:val="0D0D0D"/>
                <w:lang w:val="ro-RO"/>
              </w:rPr>
            </w:pPr>
            <w:r w:rsidRPr="005253EC">
              <w:rPr>
                <w:rFonts w:ascii="Times New Roman" w:eastAsia="Arial,Italic" w:hAnsi="Times New Roman"/>
                <w:iCs/>
                <w:color w:val="0D0D0D"/>
                <w:lang w:val="ro-RO"/>
              </w:rPr>
              <w:t>Fără cerinţe specifice, dar subiect pentru o „epurare adecvată” în cazul aglomerărilor cu un sistem de colectare existent</w:t>
            </w:r>
          </w:p>
        </w:tc>
      </w:tr>
    </w:tbl>
    <w:p w:rsidR="001F5F3D" w:rsidRPr="00543D29" w:rsidRDefault="001F5F3D" w:rsidP="00983AFE">
      <w:pPr>
        <w:shd w:val="clear" w:color="auto" w:fill="FFFFFF"/>
        <w:spacing w:after="0"/>
        <w:rPr>
          <w:rFonts w:ascii="Times New Roman" w:hAnsi="Times New Roman"/>
          <w:noProof/>
          <w:color w:val="0D0D0D"/>
          <w:sz w:val="24"/>
          <w:szCs w:val="24"/>
          <w:lang w:val="ro-RO" w:eastAsia="ru-RU"/>
        </w:rPr>
      </w:pPr>
    </w:p>
    <w:p w:rsidR="001F5F3D" w:rsidRPr="004D49D2"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lastRenderedPageBreak/>
        <w:t>7.</w:t>
      </w:r>
      <w:r w:rsidRPr="00543D29">
        <w:rPr>
          <w:rFonts w:ascii="Times New Roman" w:hAnsi="Times New Roman"/>
          <w:noProof/>
          <w:color w:val="0D0D0D"/>
          <w:sz w:val="24"/>
          <w:szCs w:val="24"/>
          <w:lang w:val="ro-RO" w:eastAsia="ru-RU"/>
        </w:rPr>
        <w:t xml:space="preserve"> În cazul în care o aglomerare se diminuează în timp ca suprafaţă, iar sistemul de colectare nu mai coincide cu limitele aglomerării, acestea din urmă trebuie revizuite, iar mărimea aglomerării va fi recalculată/actualizatăde autoritatea administrativă subordonată organului central de specialitate al administraţiei publice în domeniul mediului.</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8.</w:t>
      </w:r>
      <w:r w:rsidRPr="00543D29">
        <w:rPr>
          <w:rFonts w:ascii="Times New Roman" w:hAnsi="Times New Roman"/>
          <w:noProof/>
          <w:color w:val="0D0D0D"/>
          <w:sz w:val="24"/>
          <w:szCs w:val="24"/>
          <w:lang w:val="ro-RO" w:eastAsia="ru-RU"/>
        </w:rPr>
        <w:t xml:space="preserve"> Încărcarea totală a apelor uzate generată de o aglomerare exprimă mărimea unei aglomerări în termeni tehnici şi este cel mai important criteriu pentru determinarea cerinţelor de colec</w:t>
      </w:r>
      <w:r>
        <w:rPr>
          <w:rFonts w:ascii="Times New Roman" w:hAnsi="Times New Roman"/>
          <w:noProof/>
          <w:color w:val="0D0D0D"/>
          <w:sz w:val="24"/>
          <w:szCs w:val="24"/>
          <w:lang w:val="ro-RO" w:eastAsia="ru-RU"/>
        </w:rPr>
        <w:t>tare şi epurare a apelor uzate.</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9.</w:t>
      </w:r>
      <w:r w:rsidRPr="00543D29">
        <w:rPr>
          <w:rFonts w:ascii="Times New Roman" w:hAnsi="Times New Roman"/>
          <w:noProof/>
          <w:color w:val="0D0D0D"/>
          <w:sz w:val="24"/>
          <w:szCs w:val="24"/>
          <w:lang w:val="ro-RO" w:eastAsia="ru-RU"/>
        </w:rPr>
        <w:t xml:space="preserve"> Delimitarea aglomerărilor trebuie să rămână dinamică şi ajustabilă, conform evoluţiei economice şi demografice şi scopului ut</w:t>
      </w:r>
      <w:r>
        <w:rPr>
          <w:rFonts w:ascii="Times New Roman" w:hAnsi="Times New Roman"/>
          <w:noProof/>
          <w:color w:val="0D0D0D"/>
          <w:sz w:val="24"/>
          <w:szCs w:val="24"/>
          <w:lang w:val="ro-RO" w:eastAsia="ru-RU"/>
        </w:rPr>
        <w:t xml:space="preserve">ilizări în viitor a terenului. </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10.</w:t>
      </w:r>
      <w:r w:rsidRPr="00543D29">
        <w:rPr>
          <w:rFonts w:ascii="Times New Roman" w:hAnsi="Times New Roman"/>
          <w:noProof/>
          <w:color w:val="0D0D0D"/>
          <w:sz w:val="24"/>
          <w:szCs w:val="24"/>
          <w:lang w:val="ro-RO" w:eastAsia="ru-RU"/>
        </w:rPr>
        <w:t xml:space="preserve"> Limitele aglomerării pot sau nu pot să coincidă cu limitele unităţii administrativ-teritoriale. Astfel, mai multe unităţi administrativ-teritoriale pot forma o aglomerare ori o singură unitate administrativ-teritorială poate fi acoperită de mai multe aglomerări, dacă acestea reprezintă zone suficient de concentrate (populaţia şi activitățile economice) separate în spaţiu ca rezultat</w:t>
      </w:r>
      <w:r>
        <w:rPr>
          <w:rFonts w:ascii="Times New Roman" w:hAnsi="Times New Roman"/>
          <w:noProof/>
          <w:color w:val="0D0D0D"/>
          <w:sz w:val="24"/>
          <w:szCs w:val="24"/>
          <w:lang w:val="ro-RO" w:eastAsia="ru-RU"/>
        </w:rPr>
        <w:t xml:space="preserve"> al unor activităţi economice. </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11.</w:t>
      </w:r>
      <w:r w:rsidRPr="00543D29">
        <w:rPr>
          <w:rFonts w:ascii="Times New Roman" w:hAnsi="Times New Roman"/>
          <w:noProof/>
          <w:color w:val="0D0D0D"/>
          <w:sz w:val="24"/>
          <w:szCs w:val="24"/>
          <w:lang w:val="ro-RO" w:eastAsia="ru-RU"/>
        </w:rPr>
        <w:t xml:space="preserve"> La delimitarea aglomerărilor se va ţine cont de următorii parametri:</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1) concentrarea populaţiei – densitatea populaţiei pe o anumită arie (EL);</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2) concentrarea activităţilor economice;</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3) poziţionarea geografică şi topografică;</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Pr>
          <w:rFonts w:ascii="Times New Roman" w:hAnsi="Times New Roman"/>
          <w:noProof/>
          <w:color w:val="0D0D0D"/>
          <w:sz w:val="24"/>
          <w:szCs w:val="24"/>
          <w:lang w:val="ro-RO" w:eastAsia="ru-RU"/>
        </w:rPr>
        <w:t xml:space="preserve">4) </w:t>
      </w:r>
      <w:r w:rsidRPr="00543D29">
        <w:rPr>
          <w:rFonts w:ascii="Times New Roman" w:hAnsi="Times New Roman"/>
          <w:noProof/>
          <w:color w:val="0D0D0D"/>
          <w:sz w:val="24"/>
          <w:szCs w:val="24"/>
          <w:lang w:val="ro-RO" w:eastAsia="ru-RU"/>
        </w:rPr>
        <w:t>reţele de colectare existente şi evaluarea tehnică a performanţei acestora;</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Pr>
          <w:rFonts w:ascii="Times New Roman" w:hAnsi="Times New Roman"/>
          <w:noProof/>
          <w:color w:val="0D0D0D"/>
          <w:sz w:val="24"/>
          <w:szCs w:val="24"/>
          <w:lang w:val="ro-RO" w:eastAsia="ru-RU"/>
        </w:rPr>
        <w:t xml:space="preserve">5) </w:t>
      </w:r>
      <w:r w:rsidRPr="00543D29">
        <w:rPr>
          <w:rFonts w:ascii="Times New Roman" w:hAnsi="Times New Roman"/>
          <w:noProof/>
          <w:color w:val="0D0D0D"/>
          <w:sz w:val="24"/>
          <w:szCs w:val="24"/>
          <w:lang w:val="ro-RO" w:eastAsia="ru-RU"/>
        </w:rPr>
        <w:t xml:space="preserve">costurile de investiţii pentru acoperirea totală a aglomerării cu reţele; </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Pr>
          <w:rFonts w:ascii="Times New Roman" w:hAnsi="Times New Roman"/>
          <w:noProof/>
          <w:color w:val="0D0D0D"/>
          <w:sz w:val="24"/>
          <w:szCs w:val="24"/>
          <w:lang w:val="ro-RO" w:eastAsia="ru-RU"/>
        </w:rPr>
        <w:t xml:space="preserve">6) </w:t>
      </w:r>
      <w:r w:rsidRPr="00543D29">
        <w:rPr>
          <w:rFonts w:ascii="Times New Roman" w:hAnsi="Times New Roman"/>
          <w:noProof/>
          <w:color w:val="0D0D0D"/>
          <w:sz w:val="24"/>
          <w:szCs w:val="24"/>
          <w:lang w:val="ro-RO" w:eastAsia="ru-RU"/>
        </w:rPr>
        <w:t>costurile de operare şi întreţinere pentru a</w:t>
      </w:r>
      <w:r>
        <w:rPr>
          <w:rFonts w:ascii="Times New Roman" w:hAnsi="Times New Roman"/>
          <w:noProof/>
          <w:color w:val="0D0D0D"/>
          <w:sz w:val="24"/>
          <w:szCs w:val="24"/>
          <w:lang w:val="ro-RO" w:eastAsia="ru-RU"/>
        </w:rPr>
        <w:t>coperirea totală a aglomerării.</w:t>
      </w:r>
    </w:p>
    <w:p w:rsidR="001F5F3D" w:rsidRPr="00543D29" w:rsidRDefault="001F5F3D" w:rsidP="005253EC">
      <w:pPr>
        <w:shd w:val="clear" w:color="auto" w:fill="FFFFFF"/>
        <w:tabs>
          <w:tab w:val="left" w:pos="993"/>
        </w:tabs>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12.</w:t>
      </w:r>
      <w:r w:rsidRPr="00543D29">
        <w:rPr>
          <w:rFonts w:ascii="Times New Roman" w:hAnsi="Times New Roman"/>
          <w:noProof/>
          <w:color w:val="0D0D0D"/>
          <w:sz w:val="24"/>
          <w:szCs w:val="24"/>
          <w:lang w:val="ro-RO" w:eastAsia="ru-RU"/>
        </w:rPr>
        <w:t xml:space="preserve"> Limitele aglomerărilor sunt definite de hotarele zonelor care sunt în prezent construite şi zonele care urmează a fi construite, acolo unde apele uzate pot fi colectate eficient. Dacă două sau mai multe dintre aceste zone sunt atât de apropiate încât, din punctul de vedere al eficienţei, este mai potrivită o soluţie comună, atunci acestea pot </w:t>
      </w:r>
      <w:r>
        <w:rPr>
          <w:rFonts w:ascii="Times New Roman" w:hAnsi="Times New Roman"/>
          <w:noProof/>
          <w:color w:val="0D0D0D"/>
          <w:sz w:val="24"/>
          <w:szCs w:val="24"/>
          <w:lang w:val="ro-RO" w:eastAsia="ru-RU"/>
        </w:rPr>
        <w:t xml:space="preserve">forma o singură aglomerare. </w:t>
      </w:r>
    </w:p>
    <w:p w:rsidR="001F5F3D" w:rsidRPr="00543D29" w:rsidRDefault="001F5F3D" w:rsidP="005253EC">
      <w:pPr>
        <w:shd w:val="clear" w:color="auto" w:fill="FFFFFF"/>
        <w:spacing w:after="0" w:line="240" w:lineRule="auto"/>
        <w:ind w:firstLine="601"/>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13.</w:t>
      </w:r>
      <w:r w:rsidRPr="00543D29">
        <w:rPr>
          <w:rFonts w:ascii="Times New Roman" w:hAnsi="Times New Roman"/>
          <w:noProof/>
          <w:color w:val="0D0D0D"/>
          <w:sz w:val="24"/>
          <w:szCs w:val="24"/>
          <w:lang w:val="ro-RO" w:eastAsia="ru-RU"/>
        </w:rPr>
        <w:t xml:space="preserve"> O aglomerare poate fi dotată cu una sau mai multe staţii de epurare a apelor uzate urbane(figură).</w:t>
      </w:r>
    </w:p>
    <w:p w:rsidR="001F5F3D" w:rsidRPr="00543D29" w:rsidRDefault="00CC0996" w:rsidP="00983AFE">
      <w:pPr>
        <w:spacing w:after="0"/>
        <w:rPr>
          <w:rFonts w:ascii="Times New Roman" w:hAnsi="Times New Roman"/>
          <w:b/>
          <w:color w:val="0D0D0D"/>
          <w:sz w:val="24"/>
          <w:szCs w:val="24"/>
          <w:lang w:val="ro-RO"/>
        </w:rPr>
      </w:pPr>
      <w:r>
        <w:rPr>
          <w:noProof/>
          <w:lang w:eastAsia="ru-RU"/>
        </w:rPr>
        <w:pict>
          <v:shapetype id="_x0000_t202" coordsize="21600,21600" o:spt="202" path="m,l,21600r21600,l21600,xe">
            <v:stroke joinstyle="miter"/>
            <v:path gradientshapeok="t" o:connecttype="rect"/>
          </v:shapetype>
          <v:shape id="Text Box 23" o:spid="_x0000_s1034" type="#_x0000_t202" style="position:absolute;margin-left:185.95pt;margin-top:109.4pt;width:113.35pt;height:78.0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" filled="f" fillcolor="#5b9bd5" stroked="f">
            <v:textbox>
              <w:txbxContent>
                <w:p w:rsidR="001F5F3D" w:rsidRPr="0090089B" w:rsidRDefault="001F5F3D" w:rsidP="00983AFE">
                  <w:pPr>
                    <w:spacing w:before="192"/>
                    <w:textAlignment w:val="baseline"/>
                    <w:rPr>
                      <w:sz w:val="16"/>
                      <w:szCs w:val="16"/>
                      <w:lang w:val="en-GB"/>
                    </w:rPr>
                  </w:pPr>
                  <w:r>
                    <w:rPr>
                      <w:color w:val="000000"/>
                      <w:kern w:val="24"/>
                      <w:sz w:val="16"/>
                      <w:szCs w:val="16"/>
                      <w:lang w:val="it-IT"/>
                    </w:rPr>
                    <w:t>Aglomerare constituită din 3 entităţi administrative, deservită de un sistem de canalizare şi o staţie de epurare</w:t>
                  </w:r>
                </w:p>
              </w:txbxContent>
            </v:textbox>
          </v:shape>
        </w:pict>
      </w:r>
      <w:r>
        <w:rPr>
          <w:noProof/>
          <w:lang w:eastAsia="ru-RU"/>
        </w:rPr>
        <w:pict>
          <v:shape id="Text Box 20" o:spid="_x0000_s1035" type="#_x0000_t202" style="position:absolute;margin-left:0;margin-top:104.95pt;width:88.55pt;height:69.6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" filled="f" fillcolor="#5b9bd5" stroked="f">
            <v:textbox>
              <w:txbxContent>
                <w:p w:rsidR="001F5F3D" w:rsidRPr="0090089B" w:rsidRDefault="001F5F3D" w:rsidP="00983AFE">
                  <w:pPr>
                    <w:spacing w:before="192"/>
                    <w:textAlignment w:val="baseline"/>
                    <w:rPr>
                      <w:sz w:val="16"/>
                      <w:szCs w:val="16"/>
                      <w:lang w:val="en-GB"/>
                    </w:rPr>
                  </w:pPr>
                  <w:r>
                    <w:rPr>
                      <w:color w:val="000000"/>
                      <w:kern w:val="24"/>
                      <w:sz w:val="16"/>
                      <w:szCs w:val="16"/>
                      <w:lang w:val="it-IT"/>
                    </w:rPr>
                    <w:t>Aglomerare deservită de un sistem de canalizare şi o staţie de epurare</w:t>
                  </w:r>
                </w:p>
              </w:txbxContent>
            </v:textbox>
          </v:shape>
        </w:pict>
      </w:r>
      <w:r>
        <w:rPr>
          <w:noProof/>
          <w:lang w:eastAsia="ru-RU"/>
        </w:rPr>
        <w:pict>
          <v:shape id="Text Box 21" o:spid="_x0000_s1036" type="#_x0000_t202" style="position:absolute;margin-left:105.1pt;margin-top:110.4pt;width:70.1pt;height:77.0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" filled="f" fillcolor="#5b9bd5" stroked="f">
            <v:textbox>
              <w:txbxContent>
                <w:p w:rsidR="001F5F3D" w:rsidRPr="0090089B" w:rsidRDefault="001F5F3D" w:rsidP="00983AFE">
                  <w:pPr>
                    <w:spacing w:before="192"/>
                    <w:textAlignment w:val="baseline"/>
                    <w:rPr>
                      <w:sz w:val="16"/>
                      <w:szCs w:val="16"/>
                      <w:lang w:val="en-GB"/>
                    </w:rPr>
                  </w:pPr>
                  <w:r>
                    <w:rPr>
                      <w:color w:val="000000"/>
                      <w:kern w:val="24"/>
                      <w:sz w:val="16"/>
                      <w:szCs w:val="16"/>
                      <w:lang w:val="it-IT"/>
                    </w:rPr>
                    <w:t>Aglomerare discontinuă deservită de o staţie de epurare</w:t>
                  </w:r>
                </w:p>
              </w:txbxContent>
            </v:textbox>
          </v:shape>
        </w:pict>
      </w:r>
      <w:r>
        <w:rPr>
          <w:rFonts w:ascii="Times New Roman" w:hAnsi="Times New Roman"/>
          <w:b/>
          <w:noProof/>
          <w:color w:val="0D0D0D"/>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94.5pt;height:114pt;visibility:visible">
            <v:imagedata r:id="rId5" o:title="" croptop="6582f"/>
          </v:shape>
        </w:pict>
      </w:r>
      <w:r>
        <w:rPr>
          <w:rFonts w:ascii="Times New Roman" w:hAnsi="Times New Roman"/>
          <w:b/>
          <w:noProof/>
          <w:color w:val="0D0D0D"/>
          <w:sz w:val="24"/>
          <w:szCs w:val="24"/>
          <w:lang w:eastAsia="ru-RU"/>
        </w:rPr>
        <w:pict>
          <v:shape id="Picture 3" o:spid="_x0000_i1026" type="#_x0000_t75" style="width:79.5pt;height:94.5pt;visibility:visible">
            <v:imagedata r:id="rId6" o:title="" croptop="3634f"/>
          </v:shape>
        </w:pict>
      </w:r>
      <w:r w:rsidR="001F5F3D" w:rsidRPr="00983AFE">
        <w:rPr>
          <w:rFonts w:ascii="Times New Roman" w:hAnsi="Times New Roman"/>
          <w:b/>
          <w:noProof/>
          <w:color w:val="0D0D0D"/>
          <w:sz w:val="24"/>
          <w:szCs w:val="24"/>
          <w:lang w:val="it-IT" w:eastAsia="en-GB"/>
        </w:rPr>
        <w:t xml:space="preserve">           </w:t>
      </w:r>
      <w:r w:rsidR="001F5F3D">
        <w:rPr>
          <w:rFonts w:ascii="Times New Roman" w:hAnsi="Times New Roman"/>
          <w:b/>
          <w:color w:val="0D0D0D"/>
          <w:sz w:val="24"/>
          <w:szCs w:val="24"/>
          <w:lang w:val="ro-RO"/>
        </w:rPr>
        <w:t xml:space="preserve">    </w:t>
      </w:r>
      <w:r>
        <w:rPr>
          <w:rFonts w:ascii="Times New Roman" w:hAnsi="Times New Roman"/>
          <w:b/>
          <w:noProof/>
          <w:color w:val="0D0D0D"/>
          <w:sz w:val="24"/>
          <w:szCs w:val="24"/>
          <w:lang w:eastAsia="ru-RU"/>
        </w:rPr>
        <w:pict>
          <v:shape id="_x0000_i1027" type="#_x0000_t75" style="width:81.75pt;height:99pt;visibility:visible">
            <v:imagedata r:id="rId7" o:title=""/>
          </v:shape>
        </w:pict>
      </w:r>
      <w:r w:rsidR="001F5F3D">
        <w:rPr>
          <w:rFonts w:ascii="Times New Roman" w:hAnsi="Times New Roman"/>
          <w:b/>
          <w:color w:val="0D0D0D"/>
          <w:sz w:val="24"/>
          <w:szCs w:val="24"/>
          <w:lang w:val="ro-RO"/>
        </w:rPr>
        <w:t xml:space="preserve">              </w:t>
      </w:r>
      <w:r>
        <w:rPr>
          <w:rFonts w:ascii="Times New Roman" w:hAnsi="Times New Roman"/>
          <w:b/>
          <w:noProof/>
          <w:color w:val="0D0D0D"/>
          <w:sz w:val="24"/>
          <w:szCs w:val="24"/>
          <w:lang w:eastAsia="ru-RU"/>
        </w:rPr>
        <w:pict>
          <v:shape id="Picture 2" o:spid="_x0000_i1028" type="#_x0000_t75" style="width:102pt;height:95.25pt;visibility:visible">
            <v:imagedata r:id="rId8" o:title=""/>
          </v:shape>
        </w:pict>
      </w:r>
    </w:p>
    <w:p w:rsidR="001F5F3D" w:rsidRPr="00543D29" w:rsidRDefault="00CC0996" w:rsidP="00983AFE">
      <w:pPr>
        <w:spacing w:after="0"/>
        <w:rPr>
          <w:rFonts w:ascii="Times New Roman" w:hAnsi="Times New Roman"/>
          <w:b/>
          <w:color w:val="0D0D0D"/>
          <w:sz w:val="24"/>
          <w:szCs w:val="24"/>
          <w:lang w:val="ro-RO"/>
        </w:rPr>
      </w:pPr>
      <w:r>
        <w:rPr>
          <w:noProof/>
          <w:lang w:eastAsia="ru-RU"/>
        </w:rPr>
        <w:pict>
          <v:shape id="Text Box 22" o:spid="_x0000_s1037" type="#_x0000_t202" style="position:absolute;margin-left:331.65pt;margin-top:3.45pt;width:124.65pt;height:55.9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" filled="f" fillcolor="#5b9bd5" stroked="f">
            <v:textbox>
              <w:txbxContent>
                <w:p w:rsidR="001F5F3D" w:rsidRPr="0090089B" w:rsidRDefault="001F5F3D" w:rsidP="00983AFE">
                  <w:pPr>
                    <w:spacing w:before="192"/>
                    <w:textAlignment w:val="baseline"/>
                    <w:rPr>
                      <w:sz w:val="16"/>
                      <w:szCs w:val="16"/>
                      <w:lang w:val="en-GB"/>
                    </w:rPr>
                  </w:pPr>
                  <w:r>
                    <w:rPr>
                      <w:color w:val="000000"/>
                      <w:kern w:val="24"/>
                      <w:sz w:val="16"/>
                      <w:szCs w:val="16"/>
                      <w:lang w:val="it-IT"/>
                    </w:rPr>
                    <w:t>Aglomerare deservită de două sisteme de canalizare, fiecare conectat la o staţie de epurare</w:t>
                  </w:r>
                </w:p>
              </w:txbxContent>
            </v:textbox>
          </v:shape>
        </w:pict>
      </w:r>
    </w:p>
    <w:p w:rsidR="001F5F3D" w:rsidRPr="00543D29" w:rsidRDefault="001F5F3D" w:rsidP="00983AFE">
      <w:pPr>
        <w:spacing w:after="0"/>
        <w:rPr>
          <w:rFonts w:ascii="Times New Roman" w:hAnsi="Times New Roman"/>
          <w:b/>
          <w:color w:val="0D0D0D"/>
          <w:sz w:val="24"/>
          <w:szCs w:val="24"/>
          <w:lang w:val="ro-RO"/>
        </w:rPr>
      </w:pPr>
    </w:p>
    <w:p w:rsidR="001F5F3D" w:rsidRPr="00543D29" w:rsidRDefault="001F5F3D" w:rsidP="00983AFE">
      <w:pPr>
        <w:spacing w:after="0"/>
        <w:rPr>
          <w:rFonts w:ascii="Times New Roman" w:hAnsi="Times New Roman"/>
          <w:b/>
          <w:color w:val="0D0D0D"/>
          <w:sz w:val="24"/>
          <w:szCs w:val="24"/>
          <w:lang w:val="ro-RO"/>
        </w:rPr>
      </w:pPr>
    </w:p>
    <w:p w:rsidR="001F5F3D" w:rsidRPr="00543D29" w:rsidRDefault="00CC0996" w:rsidP="00983AFE">
      <w:pPr>
        <w:spacing w:after="0"/>
        <w:rPr>
          <w:rFonts w:ascii="Times New Roman" w:hAnsi="Times New Roman"/>
          <w:b/>
          <w:color w:val="0D0D0D"/>
          <w:sz w:val="24"/>
          <w:szCs w:val="24"/>
          <w:lang w:val="ro-RO"/>
        </w:rPr>
      </w:pPr>
      <w:r>
        <w:rPr>
          <w:noProof/>
          <w:lang w:eastAsia="ru-RU"/>
        </w:rPr>
        <w:pict>
          <v:shape id="_x0000_s1038" type="#_x0000_t202" style="position:absolute;margin-left:0;margin-top:96.45pt;width:124.85pt;height:59.4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" filled="f" fillcolor="#4f81bd" stroked="f">
            <v:textbox>
              <w:txbxContent>
                <w:p w:rsidR="001F5F3D" w:rsidRPr="00AD3837" w:rsidRDefault="001F5F3D" w:rsidP="00983AFE">
                  <w:pPr>
                    <w:spacing w:before="192"/>
                    <w:textAlignment w:val="baseline"/>
                    <w:rPr>
                      <w:color w:val="000000"/>
                      <w:kern w:val="24"/>
                      <w:sz w:val="16"/>
                      <w:szCs w:val="16"/>
                      <w:lang w:val="it-IT"/>
                    </w:rPr>
                  </w:pPr>
                  <w:r>
                    <w:rPr>
                      <w:color w:val="000000"/>
                      <w:kern w:val="24"/>
                      <w:sz w:val="16"/>
                      <w:szCs w:val="16"/>
                      <w:lang w:val="it-IT"/>
                    </w:rPr>
                    <w:t>Aglomerare care acoperă mai multe entităţi administrative vecine, deservită de două sisteme de canalizare şi două staţii de epurare</w:t>
                  </w:r>
                </w:p>
              </w:txbxContent>
            </v:textbox>
          </v:shape>
        </w:pict>
      </w:r>
      <w:r>
        <w:rPr>
          <w:noProof/>
          <w:lang w:eastAsia="ru-RU"/>
        </w:rPr>
        <w:pict>
          <v:shape id="Text Box 19" o:spid="_x0000_s1039" type="#_x0000_t202" style="position:absolute;margin-left:301.35pt;margin-top:35.85pt;width:162.45pt;height:107.6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" filled="f" fillcolor="#5b9bd5" stroked="f">
            <v:textbox>
              <w:txbxContent>
                <w:p w:rsidR="001F5F3D" w:rsidRPr="00983AFE" w:rsidRDefault="001F5F3D" w:rsidP="00983AFE">
                  <w:pPr>
                    <w:spacing w:before="168"/>
                    <w:textAlignment w:val="baseline"/>
                    <w:rPr>
                      <w:sz w:val="16"/>
                      <w:szCs w:val="16"/>
                      <w:lang w:val="it-IT"/>
                    </w:rPr>
                  </w:pPr>
                  <w:r>
                    <w:rPr>
                      <w:color w:val="000000"/>
                      <w:kern w:val="24"/>
                      <w:sz w:val="16"/>
                      <w:szCs w:val="16"/>
                      <w:lang w:val="it-IT"/>
                    </w:rPr>
                    <w:t xml:space="preserve">    </w:t>
                  </w:r>
                  <w:r>
                    <w:rPr>
                      <w:color w:val="000000"/>
                      <w:kern w:val="24"/>
                      <w:sz w:val="16"/>
                      <w:szCs w:val="16"/>
                      <w:lang w:val="it-IT"/>
                    </w:rPr>
                    <w:t>Aglomerare</w:t>
                  </w:r>
                </w:p>
                <w:p w:rsidR="001F5F3D" w:rsidRPr="00983AFE" w:rsidRDefault="001F5F3D" w:rsidP="00983AFE">
                  <w:pPr>
                    <w:spacing w:before="168"/>
                    <w:textAlignment w:val="baseline"/>
                    <w:rPr>
                      <w:sz w:val="16"/>
                      <w:szCs w:val="16"/>
                      <w:lang w:val="it-IT"/>
                    </w:rPr>
                  </w:pPr>
                  <w:r>
                    <w:rPr>
                      <w:color w:val="000000"/>
                      <w:kern w:val="24"/>
                      <w:sz w:val="16"/>
                      <w:szCs w:val="16"/>
                      <w:lang w:val="it-IT"/>
                    </w:rPr>
                    <w:t xml:space="preserve">     Statie de epurare</w:t>
                  </w:r>
                </w:p>
                <w:p w:rsidR="001F5F3D" w:rsidRPr="00983AFE" w:rsidRDefault="001F5F3D" w:rsidP="00983AFE">
                  <w:pPr>
                    <w:spacing w:before="168"/>
                    <w:textAlignment w:val="baseline"/>
                    <w:rPr>
                      <w:sz w:val="16"/>
                      <w:szCs w:val="16"/>
                      <w:lang w:val="it-IT"/>
                    </w:rPr>
                  </w:pPr>
                  <w:r>
                    <w:rPr>
                      <w:color w:val="000000"/>
                      <w:kern w:val="24"/>
                      <w:sz w:val="16"/>
                      <w:szCs w:val="16"/>
                      <w:lang w:val="it-IT"/>
                    </w:rPr>
                    <w:t xml:space="preserve">     Limita administrativă</w:t>
                  </w:r>
                </w:p>
                <w:p w:rsidR="001F5F3D" w:rsidRDefault="00CC0996" w:rsidP="00983AFE">
                  <w:pPr>
                    <w:spacing w:before="168"/>
                    <w:textAlignment w:val="baseline"/>
                  </w:pPr>
                  <w:r>
                    <w:rPr>
                      <w:noProof/>
                      <w:lang w:eastAsia="ru-RU"/>
                    </w:rPr>
                    <w:pict>
                      <v:shape id="Picture 11" o:spid="_x0000_i1031" type="#_x0000_t75" style="width:21pt;height:23.25pt;visibility:visible">
                        <v:imagedata r:id="rId9" o:title=""/>
                      </v:shape>
                    </w:pict>
                  </w:r>
                  <w:r w:rsidR="001F5F3D">
                    <w:rPr>
                      <w:color w:val="000000"/>
                      <w:kern w:val="24"/>
                      <w:sz w:val="16"/>
                      <w:szCs w:val="16"/>
                      <w:lang w:val="it-IT"/>
                    </w:rPr>
                    <w:t>Zona insuficientconcentrată</w:t>
                  </w:r>
                </w:p>
              </w:txbxContent>
            </v:textbox>
          </v:shape>
        </w:pict>
      </w:r>
      <w:r>
        <w:rPr>
          <w:noProof/>
          <w:lang w:eastAsia="ru-RU"/>
        </w:rPr>
        <w:pict>
          <v:rect id="Rectangle 79885" o:spid="_x0000_s1040" style="position:absolute;margin-left:300.45pt;margin-top:9.8pt;width:165.85pt;height:127.95pt;z-index:7;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" filled="f" fillcolor="#4f81bd" strokecolor="windowText">
            <v:shadow color="#eeece1"/>
          </v:rect>
        </w:pict>
      </w:r>
      <w:r>
        <w:rPr>
          <w:noProof/>
          <w:lang w:eastAsia="ru-RU"/>
        </w:rPr>
        <w:pict>
          <v:line id="Straight Connector 79881" o:spid="_x0000_s1041" style="position:absolute;z-index:8;visibility:visible;mso-wrap-distance-top:-1e-4mm;mso-wrap-distance-bottom:-1e-4mm" from="318.4pt,88.95pt" to="342.4pt,8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" strokecolor="windowText">
            <v:stroke dashstyle="dash"/>
            <v:shadow color="#eeece1"/>
            <o:lock v:ext="edit" shapetype="f"/>
          </v:line>
        </w:pict>
      </w:r>
      <w:r>
        <w:rPr>
          <w:noProof/>
          <w:lang w:eastAsia="ru-RU"/>
        </w:rPr>
        <w:pict>
          <v:rect id="Rectangle 79880" o:spid="_x0000_s1042" style="position:absolute;margin-left:316.35pt;margin-top:63.7pt;width:24pt;height:18pt;z-index:9;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" filled="f" fillcolor="#4f81bd" strokecolor="windowText">
            <v:shadow color="#eeece1"/>
          </v:rect>
        </w:pict>
      </w:r>
      <w:r>
        <w:rPr>
          <w:noProof/>
          <w:lang w:eastAsia="ru-RU"/>
        </w:rPr>
        <w:pict>
          <v:oval id="Oval 1" o:spid="_x0000_s1043" alt="30%" style="position:absolute;margin-left:315.65pt;margin-top:40.95pt;width:24pt;height:18pt;z-index:10;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" fillcolor="black">
            <v:fill r:id="rId10" o:title="" type="pattern"/>
            <v:shadow color="#eeece1"/>
          </v:oval>
        </w:pict>
      </w:r>
      <w:r>
        <w:rPr>
          <w:rFonts w:ascii="Times New Roman" w:hAnsi="Times New Roman"/>
          <w:b/>
          <w:noProof/>
          <w:color w:val="0D0D0D"/>
          <w:sz w:val="24"/>
          <w:szCs w:val="24"/>
          <w:lang w:eastAsia="ru-RU"/>
        </w:rPr>
        <w:pict>
          <v:shape id="Picture 10" o:spid="_x0000_i1029" type="#_x0000_t75" style="width:108pt;height:112.5pt;visibility:visible">
            <v:imagedata r:id="rId11" o:title="" croptop="5180f"/>
          </v:shape>
        </w:pict>
      </w:r>
      <w:r w:rsidR="001F5F3D" w:rsidRPr="00983AFE">
        <w:rPr>
          <w:rFonts w:ascii="Times New Roman" w:hAnsi="Times New Roman"/>
          <w:b/>
          <w:noProof/>
          <w:color w:val="0D0D0D"/>
          <w:sz w:val="24"/>
          <w:szCs w:val="24"/>
          <w:lang w:val="it-IT" w:eastAsia="en-GB"/>
        </w:rPr>
        <w:t xml:space="preserve">         </w:t>
      </w:r>
      <w:r w:rsidR="001F5F3D" w:rsidRPr="00983AFE">
        <w:rPr>
          <w:rFonts w:ascii="Times New Roman" w:hAnsi="Times New Roman"/>
          <w:b/>
          <w:color w:val="0D0D0D"/>
          <w:sz w:val="24"/>
          <w:szCs w:val="24"/>
          <w:lang w:val="it-IT"/>
        </w:rPr>
        <w:tab/>
      </w:r>
      <w:r>
        <w:rPr>
          <w:rFonts w:ascii="Times New Roman" w:hAnsi="Times New Roman"/>
          <w:b/>
          <w:noProof/>
          <w:color w:val="0D0D0D"/>
          <w:sz w:val="24"/>
          <w:szCs w:val="24"/>
          <w:lang w:eastAsia="ru-RU"/>
        </w:rPr>
        <w:pict>
          <v:shape id="_x0000_i1030" type="#_x0000_t75" style="width:105pt;height:94.5pt;visibility:visible">
            <v:imagedata r:id="rId12" o:title=""/>
          </v:shape>
        </w:pict>
      </w:r>
    </w:p>
    <w:p w:rsidR="001F5F3D" w:rsidRPr="00543D29" w:rsidRDefault="00CC0996" w:rsidP="00983AFE">
      <w:pPr>
        <w:spacing w:after="0"/>
        <w:rPr>
          <w:rFonts w:ascii="Times New Roman" w:hAnsi="Times New Roman"/>
          <w:b/>
          <w:color w:val="0D0D0D"/>
          <w:sz w:val="24"/>
          <w:szCs w:val="24"/>
          <w:lang w:val="ro-RO"/>
        </w:rPr>
      </w:pPr>
      <w:r>
        <w:rPr>
          <w:noProof/>
          <w:lang w:eastAsia="ru-RU"/>
        </w:rPr>
        <w:pict>
          <v:shape id="Text Box 18" o:spid="_x0000_s1044" type="#_x0000_t202" style="position:absolute;margin-left:140.8pt;margin-top:1pt;width:135pt;height:68.85pt;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" filled="f" fillcolor="#5b9bd5" stroked="f">
            <v:textbox>
              <w:txbxContent>
                <w:p w:rsidR="001F5F3D" w:rsidRPr="0090089B" w:rsidRDefault="001F5F3D" w:rsidP="00983AFE">
                  <w:pPr>
                    <w:spacing w:before="192"/>
                    <w:textAlignment w:val="baseline"/>
                    <w:rPr>
                      <w:sz w:val="16"/>
                      <w:szCs w:val="16"/>
                      <w:lang w:val="en-GB"/>
                    </w:rPr>
                  </w:pPr>
                  <w:r>
                    <w:rPr>
                      <w:color w:val="000000"/>
                      <w:kern w:val="24"/>
                      <w:sz w:val="16"/>
                      <w:szCs w:val="16"/>
                      <w:lang w:val="it-IT"/>
                    </w:rPr>
                    <w:t>Aglomerări separate fizic, fiecare cu propriul sistem de canalizare, însă deservite de aceeaşi staţie de epurare</w:t>
                  </w:r>
                </w:p>
              </w:txbxContent>
            </v:textbox>
          </v:shape>
        </w:pict>
      </w:r>
    </w:p>
    <w:p w:rsidR="001F5F3D" w:rsidRDefault="001F5F3D" w:rsidP="00983AFE">
      <w:pPr>
        <w:shd w:val="clear" w:color="auto" w:fill="FFFFFF"/>
        <w:spacing w:after="0"/>
        <w:rPr>
          <w:rFonts w:ascii="Times New Roman" w:hAnsi="Times New Roman"/>
          <w:i/>
          <w:noProof/>
          <w:color w:val="0D0D0D"/>
          <w:sz w:val="24"/>
          <w:szCs w:val="24"/>
          <w:lang w:val="ro-RO" w:eastAsia="ru-RU"/>
        </w:rPr>
      </w:pPr>
    </w:p>
    <w:p w:rsidR="001F5F3D" w:rsidRDefault="001F5F3D" w:rsidP="00983AFE">
      <w:pPr>
        <w:shd w:val="clear" w:color="auto" w:fill="FFFFFF"/>
        <w:spacing w:after="0"/>
        <w:jc w:val="center"/>
        <w:rPr>
          <w:rFonts w:ascii="Times New Roman" w:hAnsi="Times New Roman"/>
          <w:i/>
          <w:noProof/>
          <w:color w:val="0D0D0D"/>
          <w:sz w:val="24"/>
          <w:szCs w:val="24"/>
          <w:lang w:val="ro-RO" w:eastAsia="ru-RU"/>
        </w:rPr>
      </w:pPr>
    </w:p>
    <w:p w:rsidR="001F5F3D" w:rsidRDefault="001F5F3D" w:rsidP="005253EC">
      <w:pPr>
        <w:shd w:val="clear" w:color="auto" w:fill="FFFFFF"/>
        <w:spacing w:after="0" w:line="240" w:lineRule="auto"/>
        <w:ind w:firstLine="600"/>
        <w:jc w:val="center"/>
        <w:rPr>
          <w:rFonts w:ascii="Times New Roman" w:hAnsi="Times New Roman"/>
          <w:i/>
          <w:noProof/>
          <w:color w:val="0D0D0D"/>
          <w:sz w:val="20"/>
          <w:szCs w:val="20"/>
          <w:lang w:val="ro-RO" w:eastAsia="ru-RU"/>
        </w:rPr>
      </w:pPr>
    </w:p>
    <w:p w:rsidR="001F5F3D" w:rsidRPr="005253EC" w:rsidRDefault="001F5F3D" w:rsidP="005253EC">
      <w:pPr>
        <w:shd w:val="clear" w:color="auto" w:fill="FFFFFF"/>
        <w:spacing w:after="0" w:line="240" w:lineRule="auto"/>
        <w:ind w:firstLine="600"/>
        <w:jc w:val="center"/>
        <w:rPr>
          <w:rFonts w:ascii="Times New Roman" w:hAnsi="Times New Roman"/>
          <w:i/>
          <w:noProof/>
          <w:color w:val="0D0D0D"/>
          <w:sz w:val="20"/>
          <w:szCs w:val="20"/>
          <w:lang w:val="ro-RO" w:eastAsia="ru-RU"/>
        </w:rPr>
      </w:pPr>
      <w:r w:rsidRPr="005253EC">
        <w:rPr>
          <w:rFonts w:ascii="Times New Roman" w:hAnsi="Times New Roman"/>
          <w:i/>
          <w:noProof/>
          <w:color w:val="0D0D0D"/>
          <w:sz w:val="20"/>
          <w:szCs w:val="20"/>
          <w:lang w:val="ro-RO" w:eastAsia="ru-RU"/>
        </w:rPr>
        <w:t>Figura. Posibile scenarii de relaţii dintre aglomerări şi staţii de tratare a apelor uzate</w:t>
      </w:r>
    </w:p>
    <w:p w:rsidR="001F5F3D" w:rsidRPr="00AD3837" w:rsidRDefault="001F5F3D" w:rsidP="005253EC">
      <w:pPr>
        <w:shd w:val="clear" w:color="auto" w:fill="FFFFFF"/>
        <w:spacing w:after="0" w:line="240" w:lineRule="auto"/>
        <w:ind w:firstLine="600"/>
        <w:jc w:val="center"/>
        <w:rPr>
          <w:rFonts w:ascii="Times New Roman" w:hAnsi="Times New Roman"/>
          <w:i/>
          <w:noProof/>
          <w:color w:val="0D0D0D"/>
          <w:sz w:val="24"/>
          <w:szCs w:val="24"/>
          <w:lang w:val="ro-RO" w:eastAsia="ru-RU"/>
        </w:rPr>
      </w:pP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14.</w:t>
      </w:r>
      <w:r w:rsidRPr="00543D29">
        <w:rPr>
          <w:rFonts w:ascii="Times New Roman" w:hAnsi="Times New Roman"/>
          <w:noProof/>
          <w:color w:val="0D0D0D"/>
          <w:sz w:val="24"/>
          <w:szCs w:val="24"/>
          <w:lang w:val="ro-RO" w:eastAsia="ru-RU"/>
        </w:rPr>
        <w:t xml:space="preserve"> Distanţa dintre aglomerări poate varia între 300şi 1500m. În cazul în care distanţa dintre aglomerări este mică, existenţa unui sistem de canalizare nu este obligatorie.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15.</w:t>
      </w:r>
      <w:r w:rsidRPr="00543D29">
        <w:rPr>
          <w:rFonts w:ascii="Times New Roman" w:hAnsi="Times New Roman"/>
          <w:noProof/>
          <w:color w:val="0D0D0D"/>
          <w:sz w:val="24"/>
          <w:szCs w:val="24"/>
          <w:lang w:val="ro-RO" w:eastAsia="ru-RU"/>
        </w:rPr>
        <w:t xml:space="preserve"> Toate aglomerările urbane necesită a fi echipate cu sisteme de colectare a apelor urbane uzate, care trebuie proiectate, construite şi întreţinute în conformitate cu cele mai avansate tehnologii, în special în ceea ce priveşte: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1) volumul şi caracteristicile apelor urbane uzate;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2) prevenirea scurgerilor;</w:t>
      </w:r>
    </w:p>
    <w:p w:rsidR="001F5F3D" w:rsidRPr="00AD3837"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3) limitarea poluării în emisare, care rezultă din supraîncărcarea cu apă ca urm</w:t>
      </w:r>
      <w:r>
        <w:rPr>
          <w:rFonts w:ascii="Times New Roman" w:hAnsi="Times New Roman"/>
          <w:noProof/>
          <w:color w:val="0D0D0D"/>
          <w:sz w:val="24"/>
          <w:szCs w:val="24"/>
          <w:lang w:val="ro-RO" w:eastAsia="ru-RU"/>
        </w:rPr>
        <w:t>are a precipitaţiilor excesive.</w:t>
      </w:r>
    </w:p>
    <w:p w:rsidR="001F5F3D" w:rsidRPr="00AD3837"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16.</w:t>
      </w:r>
      <w:r w:rsidRPr="00543D29">
        <w:rPr>
          <w:rFonts w:ascii="Times New Roman" w:hAnsi="Times New Roman"/>
          <w:noProof/>
          <w:color w:val="0D0D0D"/>
          <w:sz w:val="24"/>
          <w:szCs w:val="24"/>
          <w:lang w:val="ro-RO" w:eastAsia="ru-RU"/>
        </w:rPr>
        <w:t xml:space="preserve"> Apele urbane uzate care intră în sistemele de colectare, înainte de a fi evacuate, vor fi supuse unei trat</w:t>
      </w:r>
      <w:r>
        <w:rPr>
          <w:rFonts w:ascii="Times New Roman" w:hAnsi="Times New Roman"/>
          <w:noProof/>
          <w:color w:val="0D0D0D"/>
          <w:sz w:val="24"/>
          <w:szCs w:val="24"/>
          <w:lang w:val="ro-RO" w:eastAsia="ru-RU"/>
        </w:rPr>
        <w:t xml:space="preserve">ări secundare sau echivalente. </w:t>
      </w:r>
    </w:p>
    <w:p w:rsidR="001F5F3D" w:rsidRPr="00543D29" w:rsidRDefault="001F5F3D" w:rsidP="005253EC">
      <w:pPr>
        <w:shd w:val="clear" w:color="auto" w:fill="FFFFFF"/>
        <w:spacing w:after="0" w:line="240" w:lineRule="auto"/>
        <w:ind w:firstLine="600"/>
        <w:jc w:val="center"/>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 xml:space="preserve">III. Criterii pentru sistemele </w:t>
      </w:r>
      <w:r>
        <w:rPr>
          <w:rFonts w:ascii="Times New Roman" w:hAnsi="Times New Roman"/>
          <w:b/>
          <w:noProof/>
          <w:color w:val="0D0D0D"/>
          <w:sz w:val="24"/>
          <w:szCs w:val="24"/>
          <w:lang w:val="ro-RO" w:eastAsia="ru-RU"/>
        </w:rPr>
        <w:t>de canalizare</w:t>
      </w:r>
    </w:p>
    <w:p w:rsidR="001F5F3D" w:rsidRPr="00543D29" w:rsidRDefault="001F5F3D" w:rsidP="005253EC">
      <w:pPr>
        <w:shd w:val="clear" w:color="auto" w:fill="FFFFFF"/>
        <w:spacing w:after="0" w:line="240" w:lineRule="auto"/>
        <w:ind w:firstLine="600"/>
        <w:jc w:val="both"/>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A. Criteriile de mediu</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17.</w:t>
      </w:r>
      <w:r w:rsidRPr="00543D29">
        <w:rPr>
          <w:rFonts w:ascii="Times New Roman" w:hAnsi="Times New Roman"/>
          <w:noProof/>
          <w:color w:val="0D0D0D"/>
          <w:sz w:val="24"/>
          <w:szCs w:val="24"/>
          <w:lang w:val="ro-RO" w:eastAsia="ru-RU"/>
        </w:rPr>
        <w:t xml:space="preserve"> Conceptul de canalizare a unei zone se bazează pe criteriile şi cerinţele de protecţie a mediului şi a sănătăţii populaţiei. Cele mai importante criterii de mediu includ:</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 xml:space="preserve">1) mărimea localităţii ca sursă de poluare – cantitatea apelor uzate produse şi impactul asupra mediului, în special asupra apelor de suprafaţă şi subterane, numărul EL, zonele cu dezvoltare concentrată; </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2) rata solicitată de protecţie faţă de emisare – existenţa acestora, condiţiile pentru debit (în special Qmin), locaţia staţiei de epurare, cantitatea de ape uzate epurate, consolidarea măsurilor de protecţie a emisarelor, care serveşte ca sursă potenţială de alimentare cu apă, protecţia apelor subterane folosită ca sursă de alimentare cu apă, existenţa unor zone de protecţie a apelor, corpuri de apă care nu ating o stare chimică bună, zone de importanţă europeană, protecţia apelor minerale, sensibilitate crescută a apelor la nutrienţi. În cazul în care trebuie de îmbunătăţit măsurile de protecţie a bazinului de apă, acest criteriu are prioritate la planificarea oricărui sistem de canalizare;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3) calitatea solicitată pentru apele uzate tratate – aplicarea tehnologiei relevante de tratare a apelor reziduale, canalizare, respectarea cerinţelor legislaţiei cu privire la epurarea apelor uzate;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4) protecţia corpurilor de apă subterane – alegerea sistemului de canalizare, unitar sau divizat, cu excluderea infiltrării apei uzate, prin soluţii individuale de epurare a apelor uzate.</w:t>
      </w:r>
    </w:p>
    <w:p w:rsidR="001F5F3D" w:rsidRPr="00543D29" w:rsidRDefault="001F5F3D" w:rsidP="005253EC">
      <w:pPr>
        <w:shd w:val="clear" w:color="auto" w:fill="FFFFFF"/>
        <w:spacing w:after="0" w:line="240" w:lineRule="auto"/>
        <w:ind w:firstLine="600"/>
        <w:jc w:val="both"/>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B. Criteriile tehnice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18.</w:t>
      </w:r>
      <w:r w:rsidRPr="00543D29">
        <w:rPr>
          <w:rFonts w:ascii="Times New Roman" w:hAnsi="Times New Roman"/>
          <w:noProof/>
          <w:color w:val="0D0D0D"/>
          <w:sz w:val="24"/>
          <w:szCs w:val="24"/>
          <w:lang w:val="ro-RO" w:eastAsia="ru-RU"/>
        </w:rPr>
        <w:t xml:space="preserve"> La planificarea construcţiei sistemelor de canalizare trebuie să fie respectate toate cerinţele pentru funcţionarea optimă, stabilitatea operaţională, intensitatea investiţiilor adecvate, cerinţele de exploatar</w:t>
      </w:r>
      <w:r>
        <w:rPr>
          <w:rFonts w:ascii="Times New Roman" w:hAnsi="Times New Roman"/>
          <w:noProof/>
          <w:color w:val="0D0D0D"/>
          <w:sz w:val="24"/>
          <w:szCs w:val="24"/>
          <w:lang w:val="ro-RO" w:eastAsia="ru-RU"/>
        </w:rPr>
        <w:t xml:space="preserve">e, impactul asupra emisarelor. </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19.</w:t>
      </w:r>
      <w:r w:rsidRPr="00543D29">
        <w:rPr>
          <w:rFonts w:ascii="Times New Roman" w:hAnsi="Times New Roman"/>
          <w:noProof/>
          <w:color w:val="0D0D0D"/>
          <w:sz w:val="24"/>
          <w:szCs w:val="24"/>
          <w:lang w:val="ro-RO" w:eastAsia="ru-RU"/>
        </w:rPr>
        <w:t xml:space="preserve"> La determinarea cerinţelor de funcţionare este evaluat întreg sistemul din perspectiva dacă extinderea sa nu va cauza încălcări ale standardelor în vigoare referitoare la protecţia corpului de apă. Cerinţe funcţionale privind sistemele de canalizare trebuie să fie stabilite în aşa fel încât evacuarea apelor uzate să se desfăşoare fără impact asupra mediului, riscuri pentru sănătatea publică sau riscuri pe</w:t>
      </w:r>
      <w:r>
        <w:rPr>
          <w:rFonts w:ascii="Times New Roman" w:hAnsi="Times New Roman"/>
          <w:noProof/>
          <w:color w:val="0D0D0D"/>
          <w:sz w:val="24"/>
          <w:szCs w:val="24"/>
          <w:lang w:val="ro-RO" w:eastAsia="ru-RU"/>
        </w:rPr>
        <w:t xml:space="preserve">ntru personalul de exploatare. </w:t>
      </w:r>
    </w:p>
    <w:p w:rsidR="001F5F3D" w:rsidRPr="00AD3837"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20.</w:t>
      </w:r>
      <w:r w:rsidRPr="00543D29">
        <w:rPr>
          <w:rFonts w:ascii="Times New Roman" w:hAnsi="Times New Roman"/>
          <w:noProof/>
          <w:color w:val="0D0D0D"/>
          <w:sz w:val="24"/>
          <w:szCs w:val="24"/>
          <w:lang w:val="ro-RO" w:eastAsia="ru-RU"/>
        </w:rPr>
        <w:t xml:space="preserve"> Impactul sistemelor de canalizare asupra emisarelor trebuie să fie coordonate cu autoritatea administrativă subordonată organului central de specialitate al administraţiei publice în domeniul mediului sau cu organele împuternicite cu atr</w:t>
      </w:r>
      <w:r>
        <w:rPr>
          <w:rFonts w:ascii="Times New Roman" w:hAnsi="Times New Roman"/>
          <w:noProof/>
          <w:color w:val="0D0D0D"/>
          <w:sz w:val="24"/>
          <w:szCs w:val="24"/>
          <w:lang w:val="ro-RO" w:eastAsia="ru-RU"/>
        </w:rPr>
        <w:t>ibuţii de protecţie a mediului.</w:t>
      </w:r>
    </w:p>
    <w:p w:rsidR="001F5F3D" w:rsidRPr="00543D29" w:rsidRDefault="001F5F3D" w:rsidP="005253EC">
      <w:pPr>
        <w:shd w:val="clear" w:color="auto" w:fill="FFFFFF"/>
        <w:spacing w:after="0" w:line="240" w:lineRule="auto"/>
        <w:ind w:firstLine="600"/>
        <w:jc w:val="both"/>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C. Criterii pentru aglomerări şi sisteme de canalizare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21.</w:t>
      </w:r>
      <w:r w:rsidRPr="00543D29">
        <w:rPr>
          <w:rFonts w:ascii="Times New Roman" w:hAnsi="Times New Roman"/>
          <w:noProof/>
          <w:color w:val="0D0D0D"/>
          <w:sz w:val="24"/>
          <w:szCs w:val="24"/>
          <w:lang w:val="ro-RO" w:eastAsia="ru-RU"/>
        </w:rPr>
        <w:t xml:space="preserve"> Criteriile care se aplică la evaluarea unor zone în vederea elaborării unui concept de canalizare includ:</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1) costul redus al investiţiei de construcţie a sistemului de canalizare;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2) asigurarea unui sistem de canalizare comun pentru mai multe localităţi cu un cost total mai mic;</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3) creşterea nivelului de protecţie a surselor de apă potabilă (de suprafaţă şi subterane), apelor minerale din contul implementării tehnologiilor sigure de epurare a apelor uzate, evacuarea apelor uzate în aval de sursa de apă existentă;</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4) pretabilitatea condiţiilor hidrologice şi hidrogeologice pentru evacuarea apelor epurate;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lastRenderedPageBreak/>
        <w:t>5) aplicarea preferabilă a metodei de evacuare gravitaţională a apelor uzate (fără staţii de pompare, dacă este posibil);</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6) existența staţiilor de epurare şi a cele nefinalizate, chiar şi atunci când localizarea lor nu este foarte potrivită pentru sistem;</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7) acceptarea de schimbare radicală a sistemului existent de canalizare;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8) conectarea industriei la staţiile de epurare a apelor urbane (abordare individuală, dacă nu are impact negativ asupra procesului de epurare);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9) acceptarea majorării cerinţelor normative privind calitatea apelor uzate epurate, în scopul de a atinge starea ecologică şi chimică necesară a c</w:t>
      </w:r>
      <w:r>
        <w:rPr>
          <w:rFonts w:ascii="Times New Roman" w:hAnsi="Times New Roman"/>
          <w:noProof/>
          <w:color w:val="0D0D0D"/>
          <w:sz w:val="24"/>
          <w:szCs w:val="24"/>
          <w:lang w:val="ro-RO" w:eastAsia="ru-RU"/>
        </w:rPr>
        <w:t xml:space="preserve">orpurilor de apă de suprafaţă. </w:t>
      </w:r>
    </w:p>
    <w:p w:rsidR="001F5F3D" w:rsidRPr="00AD3837"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22.</w:t>
      </w:r>
      <w:r w:rsidRPr="00543D29">
        <w:rPr>
          <w:rFonts w:ascii="Times New Roman" w:hAnsi="Times New Roman"/>
          <w:noProof/>
          <w:color w:val="0D0D0D"/>
          <w:sz w:val="24"/>
          <w:szCs w:val="24"/>
          <w:lang w:val="ro-RO" w:eastAsia="ru-RU"/>
        </w:rPr>
        <w:t xml:space="preserve"> La elaborarea conceptului sistemului de canalizare se va ţine cont şi de gradul de dezvoltare a localităţii şi de urbanistica, situaţia demografică, caracteristicile geomorfologice ale em</w:t>
      </w:r>
      <w:r>
        <w:rPr>
          <w:rFonts w:ascii="Times New Roman" w:hAnsi="Times New Roman"/>
          <w:noProof/>
          <w:color w:val="0D0D0D"/>
          <w:sz w:val="24"/>
          <w:szCs w:val="24"/>
          <w:lang w:val="ro-RO" w:eastAsia="ru-RU"/>
        </w:rPr>
        <w:t xml:space="preserve">isarelor şi datele topologice. </w:t>
      </w:r>
    </w:p>
    <w:p w:rsidR="001F5F3D" w:rsidRPr="00543D29" w:rsidRDefault="001F5F3D" w:rsidP="005253EC">
      <w:pPr>
        <w:shd w:val="clear" w:color="auto" w:fill="FFFFFF"/>
        <w:spacing w:after="0" w:line="240" w:lineRule="auto"/>
        <w:ind w:firstLine="600"/>
        <w:jc w:val="both"/>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D. Criterii tehnice şi operaţionale pentru staţiile de epurare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23.</w:t>
      </w:r>
      <w:r w:rsidRPr="00543D29">
        <w:rPr>
          <w:rFonts w:ascii="Times New Roman" w:hAnsi="Times New Roman"/>
          <w:noProof/>
          <w:color w:val="0D0D0D"/>
          <w:sz w:val="24"/>
          <w:szCs w:val="24"/>
          <w:lang w:val="ro-RO" w:eastAsia="ru-RU"/>
        </w:rPr>
        <w:t xml:space="preserve"> Pentru criteriile tehnice şi operaţionale, respectiv tehnologice, se va ţine cont de nivelul de poluare a apelor uzate care intră în staţie, pe de o parte, şi cerinţele privind protecţia emisarelor, pe de altă parte, de nivelul de tratare a apelor uzate, componenţa staţiei de epurare a apelor şi procesul tehnologic</w:t>
      </w:r>
      <w:r>
        <w:rPr>
          <w:rFonts w:ascii="Times New Roman" w:hAnsi="Times New Roman"/>
          <w:noProof/>
          <w:color w:val="0D0D0D"/>
          <w:sz w:val="24"/>
          <w:szCs w:val="24"/>
          <w:lang w:val="ro-RO" w:eastAsia="ru-RU"/>
        </w:rPr>
        <w:t xml:space="preserve"> de epurare a apelor reziduale.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24.</w:t>
      </w:r>
      <w:r w:rsidRPr="00543D29">
        <w:rPr>
          <w:rFonts w:ascii="Times New Roman" w:hAnsi="Times New Roman"/>
          <w:noProof/>
          <w:color w:val="0D0D0D"/>
          <w:sz w:val="24"/>
          <w:szCs w:val="24"/>
          <w:lang w:val="ro-RO" w:eastAsia="ru-RU"/>
        </w:rPr>
        <w:t xml:space="preserve"> Criteriile de bază şi cerinţele referitoare la instalaţiile de epurare a apelor reziduale includ: </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 xml:space="preserve">1) asigurarea respectării CMAa substanţelor poluante în apele uzate la intrarea în staţia de epurare; </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2) selectarea staţiilor de epurare a apelor urbane reziduale urmeazăsă fie concepute, construite, exploatate şi întreţinute astfel încât să aibă un randament suficient în toate condiţiile climatice normale ale locului în care sunt amplasate. Este necesar să se ţină seama de variaţiile sezoniere ale încărcării la selectarea acestor instalaţii.</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3) respectarea cerinţelor pentru protecţia muncii şi asigurarea securităţii personalului de exploatare;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 xml:space="preserve">4) întreprinderea măsurilor pentru înlăturarea mirosurilor neplăcute, respectarea nivelului permis de zgomot, substanţe toxice, aerosoli şi spumă; </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5) posibilitatea extinderii sau reabilitării staţiei;</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6) asigurarea fiabilităţii ridicate de funcţionare;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7) avantajul economic din costul total;</w:t>
      </w:r>
    </w:p>
    <w:p w:rsidR="001F5F3D" w:rsidRPr="00AD3837"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8) minimizarea producerii de deşeuri şi posibilit</w:t>
      </w:r>
      <w:r>
        <w:rPr>
          <w:rFonts w:ascii="Times New Roman" w:hAnsi="Times New Roman"/>
          <w:noProof/>
          <w:color w:val="0D0D0D"/>
          <w:sz w:val="24"/>
          <w:szCs w:val="24"/>
          <w:lang w:val="ro-RO" w:eastAsia="ru-RU"/>
        </w:rPr>
        <w:t>atea de reutilizare a acestora.</w:t>
      </w:r>
    </w:p>
    <w:p w:rsidR="001F5F3D" w:rsidRPr="00543D29" w:rsidRDefault="001F5F3D" w:rsidP="005253EC">
      <w:pPr>
        <w:shd w:val="clear" w:color="auto" w:fill="FFFFFF"/>
        <w:spacing w:after="0" w:line="240" w:lineRule="auto"/>
        <w:ind w:firstLine="600"/>
        <w:jc w:val="both"/>
        <w:rPr>
          <w:rFonts w:ascii="Times New Roman" w:hAnsi="Times New Roman"/>
          <w:b/>
          <w:noProof/>
          <w:color w:val="0D0D0D"/>
          <w:sz w:val="24"/>
          <w:szCs w:val="24"/>
          <w:lang w:val="ro-RO" w:eastAsia="ru-RU"/>
        </w:rPr>
      </w:pPr>
      <w:r w:rsidRPr="00543D29">
        <w:rPr>
          <w:rFonts w:ascii="Times New Roman" w:hAnsi="Times New Roman"/>
          <w:b/>
          <w:noProof/>
          <w:color w:val="0D0D0D"/>
          <w:sz w:val="24"/>
          <w:szCs w:val="24"/>
          <w:lang w:val="ro-RO" w:eastAsia="ru-RU"/>
        </w:rPr>
        <w:t xml:space="preserve">E. Criteriile tehnice şi de mediu pentru determinarea priorităţilor în construcţia sistemelor de canalizare </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b/>
          <w:noProof/>
          <w:color w:val="0D0D0D"/>
          <w:sz w:val="24"/>
          <w:szCs w:val="24"/>
          <w:lang w:val="ro-RO" w:eastAsia="ru-RU"/>
        </w:rPr>
        <w:t>25.</w:t>
      </w:r>
      <w:r w:rsidRPr="00543D29">
        <w:rPr>
          <w:rFonts w:ascii="Times New Roman" w:hAnsi="Times New Roman"/>
          <w:noProof/>
          <w:color w:val="0D0D0D"/>
          <w:sz w:val="24"/>
          <w:szCs w:val="24"/>
          <w:lang w:val="ro-RO" w:eastAsia="ru-RU"/>
        </w:rPr>
        <w:t xml:space="preserve"> Criteriile tehnice şi de mediu în conformitate cu care se stabilesc priorităţile în construcţia sistemelor de canalizare includ:</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1) criteriul cantităţii substanţelor poluante, se va ţine cont la determinarea gradului de prioritate atunci când sistemul de canalizare deserveşte un număr de locuitori echivalenţi mai mic de 2 000 EL;</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2) criteriul atingerii nivelului necesar de epurare a apelor uzate. Atingerea nivelului satisfăcător a epurării apelor uzate cu eliminarea substanţelor nutritive N şi P constituie o prioritate, precum şi sistemele de canalizare care includ câteva reţele, unde epurarea apei nu este securizată, iar reţelele de canalizare sunt situate în zone sensibile şi protejate;</w:t>
      </w:r>
    </w:p>
    <w:p w:rsidR="001F5F3D" w:rsidRPr="00543D29" w:rsidRDefault="001F5F3D" w:rsidP="005253EC">
      <w:pPr>
        <w:shd w:val="clear" w:color="auto" w:fill="FFFFFF"/>
        <w:spacing w:after="0" w:line="240" w:lineRule="auto"/>
        <w:ind w:firstLine="600"/>
        <w:jc w:val="both"/>
        <w:rPr>
          <w:rFonts w:ascii="Times New Roman" w:hAnsi="Times New Roman"/>
          <w:noProof/>
          <w:color w:val="0D0D0D"/>
          <w:sz w:val="24"/>
          <w:szCs w:val="24"/>
          <w:lang w:val="ro-RO" w:eastAsia="ru-RU"/>
        </w:rPr>
      </w:pPr>
      <w:r w:rsidRPr="00543D29">
        <w:rPr>
          <w:rFonts w:ascii="Times New Roman" w:hAnsi="Times New Roman"/>
          <w:noProof/>
          <w:color w:val="0D0D0D"/>
          <w:sz w:val="24"/>
          <w:szCs w:val="24"/>
          <w:lang w:val="ro-RO" w:eastAsia="ru-RU"/>
        </w:rPr>
        <w:t>3) ponderea de locuitori conectaţi la canalizare, conform căruia accentul este pus pe dezvoltarea sistemelor de canalizare existente cu un număr relativ mic de locuitori conectaţi; nu are rost să construieşti un sistem complet de canalizare dacă apele uzate sunt generate doar de 20% dintre gospodării;</w:t>
      </w:r>
    </w:p>
    <w:p w:rsidR="001F5F3D" w:rsidRPr="00983AFE" w:rsidRDefault="001F5F3D" w:rsidP="005253EC">
      <w:pPr>
        <w:spacing w:after="0" w:line="240" w:lineRule="auto"/>
        <w:ind w:firstLine="600"/>
        <w:jc w:val="both"/>
        <w:rPr>
          <w:lang w:val="ro-RO"/>
        </w:rPr>
      </w:pPr>
      <w:r w:rsidRPr="00543D29">
        <w:rPr>
          <w:rFonts w:ascii="Times New Roman" w:hAnsi="Times New Roman"/>
          <w:noProof/>
          <w:color w:val="0D0D0D"/>
          <w:sz w:val="24"/>
          <w:szCs w:val="24"/>
          <w:lang w:val="ro-RO" w:eastAsia="ru-RU"/>
        </w:rPr>
        <w:t>4) amplasarea sistemului de canalizare, conform căruia prioritate se dă construcţiei sistemelor de canalizare în zonele protejate, în zonele cu potenţial ridicat de eutrofizare sau în zonele în care poate fi afectată sursa de apă potabilă pentru furnizarea în masă pentru locuitori şi sursele de apă potabilă amplasate în lunca rîurilor.</w:t>
      </w:r>
    </w:p>
    <w:p w:rsidR="001F5F3D" w:rsidRPr="001B084F" w:rsidRDefault="001F5F3D" w:rsidP="005253EC">
      <w:pPr>
        <w:spacing w:after="0" w:line="240" w:lineRule="auto"/>
        <w:ind w:firstLine="600"/>
        <w:jc w:val="both"/>
        <w:rPr>
          <w:rFonts w:ascii="Times New Roman" w:hAnsi="Times New Roman"/>
          <w:sz w:val="24"/>
          <w:szCs w:val="24"/>
          <w:lang w:val="ro-RO"/>
        </w:rPr>
      </w:pPr>
    </w:p>
    <w:sectPr w:rsidR="001F5F3D" w:rsidRPr="001B084F" w:rsidSect="00E434A2">
      <w:pgSz w:w="11906" w:h="16838"/>
      <w:pgMar w:top="1134" w:right="850" w:bottom="108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05B7E"/>
    <w:multiLevelType w:val="hybridMultilevel"/>
    <w:tmpl w:val="41BAE5C6"/>
    <w:lvl w:ilvl="0" w:tplc="B204C034">
      <w:start w:val="1"/>
      <w:numFmt w:val="decimal"/>
      <w:lvlText w:val="(%1)"/>
      <w:lvlJc w:val="left"/>
      <w:pPr>
        <w:ind w:left="973" w:hanging="405"/>
      </w:pPr>
      <w:rPr>
        <w:rFonts w:cs="Times New Roman" w:hint="default"/>
      </w:rPr>
    </w:lvl>
    <w:lvl w:ilvl="1" w:tplc="04090019" w:tentative="1">
      <w:start w:val="1"/>
      <w:numFmt w:val="lowerLetter"/>
      <w:lvlText w:val="%2."/>
      <w:lvlJc w:val="left"/>
      <w:pPr>
        <w:ind w:left="1648" w:hanging="360"/>
      </w:pPr>
      <w:rPr>
        <w:rFonts w:cs="Times New Roman"/>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1" w15:restartNumberingAfterBreak="0">
    <w:nsid w:val="5B3D0DF4"/>
    <w:multiLevelType w:val="hybridMultilevel"/>
    <w:tmpl w:val="CE8E972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NotTrackMoves/>
  <w:defaultTabStop w:val="720"/>
  <w:drawingGridHorizontalSpacing w:val="100"/>
  <w:drawingGridVerticalSpacing w:val="136"/>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16C7"/>
    <w:rsid w:val="000140C1"/>
    <w:rsid w:val="00035534"/>
    <w:rsid w:val="00043C7A"/>
    <w:rsid w:val="00065145"/>
    <w:rsid w:val="001B084F"/>
    <w:rsid w:val="001F5F3D"/>
    <w:rsid w:val="003232DC"/>
    <w:rsid w:val="003D544A"/>
    <w:rsid w:val="00416E1A"/>
    <w:rsid w:val="0044327B"/>
    <w:rsid w:val="004D49D2"/>
    <w:rsid w:val="00505846"/>
    <w:rsid w:val="005253EC"/>
    <w:rsid w:val="00543D29"/>
    <w:rsid w:val="0058151D"/>
    <w:rsid w:val="005A28E3"/>
    <w:rsid w:val="007A2F7A"/>
    <w:rsid w:val="007B7200"/>
    <w:rsid w:val="0081204F"/>
    <w:rsid w:val="0085532E"/>
    <w:rsid w:val="008A75B1"/>
    <w:rsid w:val="008C16C7"/>
    <w:rsid w:val="008E6D97"/>
    <w:rsid w:val="0090089B"/>
    <w:rsid w:val="00983AFE"/>
    <w:rsid w:val="009E446F"/>
    <w:rsid w:val="00AD3837"/>
    <w:rsid w:val="00B073D2"/>
    <w:rsid w:val="00B207B9"/>
    <w:rsid w:val="00B52B42"/>
    <w:rsid w:val="00CC0996"/>
    <w:rsid w:val="00D37C23"/>
    <w:rsid w:val="00E044D4"/>
    <w:rsid w:val="00E434A2"/>
    <w:rsid w:val="00E74D22"/>
    <w:rsid w:val="00E864B1"/>
    <w:rsid w:val="00FA1A53"/>
    <w:rsid w:val="00FB0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15:docId w15:val="{E1370CA5-5928-4569-B433-8F1467D8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6C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C16C7"/>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8C16C7"/>
    <w:rPr>
      <w:rFonts w:ascii="Tahoma" w:hAnsi="Tahoma" w:cs="Tahoma"/>
      <w:sz w:val="16"/>
      <w:szCs w:val="16"/>
      <w:lang w:val="ru-RU"/>
    </w:rPr>
  </w:style>
  <w:style w:type="paragraph" w:styleId="a5">
    <w:name w:val="Normal (Web)"/>
    <w:basedOn w:val="a"/>
    <w:uiPriority w:val="99"/>
    <w:rsid w:val="001B084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Абзац списка1"/>
    <w:basedOn w:val="a"/>
    <w:uiPriority w:val="99"/>
    <w:rsid w:val="001B084F"/>
    <w:pPr>
      <w:spacing w:after="0" w:line="240" w:lineRule="auto"/>
      <w:ind w:left="720"/>
      <w:contextualSpacing/>
    </w:pPr>
    <w:rPr>
      <w:rFonts w:ascii="Times New Roman" w:eastAsia="Times New Roman" w:hAnsi="Times New Roman"/>
      <w:sz w:val="24"/>
      <w:szCs w:val="24"/>
      <w:lang w:val="ro-RO" w:eastAsia="es-ES"/>
    </w:rPr>
  </w:style>
  <w:style w:type="paragraph" w:styleId="a6">
    <w:name w:val="List Paragraph"/>
    <w:basedOn w:val="a"/>
    <w:uiPriority w:val="99"/>
    <w:qFormat/>
    <w:rsid w:val="001B084F"/>
    <w:pPr>
      <w:spacing w:after="0" w:line="240" w:lineRule="auto"/>
      <w:ind w:left="720"/>
      <w:contextualSpacing/>
    </w:pPr>
    <w:rPr>
      <w:rFonts w:ascii="Times New Roman" w:eastAsia="Times New Roman" w:hAnsi="Times New Roman"/>
      <w:sz w:val="24"/>
      <w:szCs w:val="24"/>
      <w:lang w:val="ro-R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1914</Words>
  <Characters>10915</Characters>
  <Application>Microsoft Office Word</Application>
  <DocSecurity>0</DocSecurity>
  <Lines>90</Lines>
  <Paragraphs>25</Paragraphs>
  <ScaleCrop>false</ScaleCrop>
  <Company/>
  <LinksUpToDate>false</LinksUpToDate>
  <CharactersWithSpaces>12804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TB. Bucur</dc:creator>
  <cp:keywords/>
  <dc:description/>
  <cp:lastModifiedBy>Violina VL. Lungu</cp:lastModifiedBy>
  <cp:revision>8</cp:revision>
  <cp:lastPrinted>2020-04-06T10:27:00Z</cp:lastPrinted>
  <dcterms:created xsi:type="dcterms:W3CDTF">2020-04-06T09:40:00Z</dcterms:created>
  <dcterms:modified xsi:type="dcterms:W3CDTF">2020-05-12T06:34:00Z</dcterms:modified>
</cp:coreProperties>
</file>